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727D" w:rsidRPr="007753A1" w:rsidTr="00EB727D">
        <w:tc>
          <w:tcPr>
            <w:tcW w:w="3227" w:type="dxa"/>
            <w:shd w:val="clear" w:color="auto" w:fill="auto"/>
          </w:tcPr>
          <w:p w:rsidR="00EB727D" w:rsidRPr="00067397" w:rsidRDefault="00EB727D" w:rsidP="00EB727D">
            <w:pPr>
              <w:tabs>
                <w:tab w:val="left" w:pos="1110"/>
                <w:tab w:val="right" w:pos="9624"/>
              </w:tabs>
              <w:spacing w:before="0" w:beforeAutospacing="0" w:after="0" w:afterAutospacing="0"/>
              <w:rPr>
                <w:rFonts w:ascii="Times New Roman" w:eastAsia="Times New Roman" w:hAnsi="Times New Roman" w:cs="Times New Roman"/>
                <w:sz w:val="20"/>
                <w:szCs w:val="20"/>
                <w:lang w:val="ru-RU"/>
              </w:rPr>
            </w:pPr>
            <w:r w:rsidRPr="00067397">
              <w:rPr>
                <w:rFonts w:ascii="Times New Roman" w:eastAsia="Times New Roman" w:hAnsi="Times New Roman" w:cs="Times New Roman"/>
                <w:sz w:val="20"/>
                <w:szCs w:val="20"/>
                <w:lang w:val="ru-RU"/>
              </w:rPr>
              <w:t>ПЕРЕСМОТРЕНО.</w:t>
            </w:r>
            <w:r w:rsidRPr="00A067BB">
              <w:rPr>
                <w:lang w:val="ru-RU"/>
              </w:rPr>
              <w:t xml:space="preserve"> </w:t>
            </w:r>
            <w:r>
              <w:rPr>
                <w:rFonts w:ascii="Times New Roman" w:eastAsia="Times New Roman" w:hAnsi="Times New Roman" w:cs="Times New Roman"/>
                <w:sz w:val="20"/>
                <w:szCs w:val="20"/>
                <w:lang w:val="ru-RU" w:eastAsia="ru-RU"/>
              </w:rPr>
              <w:t xml:space="preserve">С </w:t>
            </w:r>
            <w:r w:rsidRPr="00A067BB">
              <w:rPr>
                <w:rFonts w:ascii="Times New Roman" w:eastAsia="Times New Roman" w:hAnsi="Times New Roman" w:cs="Times New Roman"/>
                <w:sz w:val="20"/>
                <w:szCs w:val="20"/>
                <w:lang w:val="ru-RU" w:eastAsia="ru-RU"/>
              </w:rPr>
              <w:t>учетом изменений нормативно-правовых актов с 01.01.2021</w:t>
            </w:r>
          </w:p>
        </w:tc>
      </w:tr>
    </w:tbl>
    <w:p w:rsidR="00EB727D" w:rsidRPr="00676F46" w:rsidRDefault="00EB727D" w:rsidP="00EB727D">
      <w:pPr>
        <w:spacing w:before="0" w:beforeAutospacing="0" w:after="0" w:afterAutospacing="0"/>
        <w:jc w:val="right"/>
        <w:rPr>
          <w:rFonts w:ascii="Times New Roman" w:eastAsia="Times New Roman" w:hAnsi="Times New Roman" w:cs="Times New Roman"/>
          <w:b/>
          <w:color w:val="FF0000"/>
          <w:sz w:val="24"/>
          <w:szCs w:val="24"/>
          <w:lang w:val="ru-RU"/>
        </w:rPr>
      </w:pPr>
      <w:r w:rsidRPr="00676F46">
        <w:rPr>
          <w:rFonts w:ascii="Times New Roman" w:eastAsia="Times New Roman" w:hAnsi="Times New Roman" w:cs="Times New Roman"/>
          <w:b/>
          <w:color w:val="FF0000"/>
          <w:sz w:val="24"/>
          <w:szCs w:val="24"/>
          <w:lang w:val="ru-RU"/>
        </w:rPr>
        <w:t>Утверждаю:</w:t>
      </w:r>
      <w:r w:rsidRPr="00676F46">
        <w:rPr>
          <w:rFonts w:ascii="Times New Roman" w:eastAsia="Times New Roman" w:hAnsi="Times New Roman" w:cs="Times New Roman"/>
          <w:color w:val="FF0000"/>
          <w:sz w:val="24"/>
          <w:szCs w:val="24"/>
          <w:lang w:val="ru-RU"/>
        </w:rPr>
        <w:t xml:space="preserve">                                     </w:t>
      </w:r>
    </w:p>
    <w:p w:rsidR="00EB727D" w:rsidRPr="00676F46" w:rsidRDefault="00EB727D" w:rsidP="00EB727D">
      <w:pPr>
        <w:spacing w:before="0" w:beforeAutospacing="0" w:after="0" w:afterAutospacing="0"/>
        <w:jc w:val="right"/>
        <w:rPr>
          <w:rFonts w:ascii="Times New Roman" w:eastAsia="Times New Roman" w:hAnsi="Times New Roman" w:cs="Times New Roman"/>
          <w:color w:val="FF0000"/>
          <w:sz w:val="24"/>
          <w:szCs w:val="24"/>
          <w:lang w:val="ru-RU"/>
        </w:rPr>
      </w:pPr>
      <w:r w:rsidRPr="00676F46">
        <w:rPr>
          <w:rFonts w:ascii="Times New Roman" w:eastAsia="Times New Roman" w:hAnsi="Times New Roman" w:cs="Times New Roman"/>
          <w:color w:val="FF0000"/>
          <w:sz w:val="24"/>
          <w:szCs w:val="24"/>
          <w:lang w:val="ru-RU"/>
        </w:rPr>
        <w:t xml:space="preserve">                                           _______________________</w:t>
      </w:r>
    </w:p>
    <w:p w:rsidR="00EB727D" w:rsidRPr="00676F46" w:rsidRDefault="00EB727D" w:rsidP="00EB727D">
      <w:pPr>
        <w:spacing w:before="0" w:beforeAutospacing="0" w:after="0" w:afterAutospacing="0"/>
        <w:jc w:val="right"/>
        <w:rPr>
          <w:rFonts w:ascii="Times New Roman" w:eastAsia="Times New Roman" w:hAnsi="Times New Roman" w:cs="Times New Roman"/>
          <w:color w:val="FF0000"/>
          <w:sz w:val="16"/>
          <w:szCs w:val="16"/>
          <w:lang w:val="ru-RU"/>
        </w:rPr>
      </w:pPr>
      <w:r w:rsidRPr="00676F46">
        <w:rPr>
          <w:rFonts w:ascii="Times New Roman" w:eastAsia="Times New Roman" w:hAnsi="Times New Roman" w:cs="Times New Roman"/>
          <w:color w:val="FF0000"/>
          <w:sz w:val="16"/>
          <w:szCs w:val="16"/>
          <w:lang w:val="ru-RU"/>
        </w:rPr>
        <w:t xml:space="preserve"> (должность руководителя)</w:t>
      </w:r>
    </w:p>
    <w:p w:rsidR="00EB727D" w:rsidRPr="00676F46" w:rsidRDefault="00EB727D" w:rsidP="00EB727D">
      <w:pPr>
        <w:tabs>
          <w:tab w:val="left" w:pos="1110"/>
          <w:tab w:val="right" w:pos="9624"/>
        </w:tabs>
        <w:spacing w:before="0" w:beforeAutospacing="0" w:after="0" w:afterAutospacing="0"/>
        <w:jc w:val="right"/>
        <w:rPr>
          <w:rFonts w:ascii="Times New Roman" w:eastAsia="Times New Roman" w:hAnsi="Times New Roman" w:cs="Times New Roman"/>
          <w:color w:val="FF0000"/>
          <w:sz w:val="24"/>
          <w:szCs w:val="24"/>
          <w:lang w:val="ru-RU"/>
        </w:rPr>
      </w:pPr>
      <w:r w:rsidRPr="00676F46">
        <w:rPr>
          <w:rFonts w:ascii="Times New Roman" w:eastAsia="Times New Roman" w:hAnsi="Times New Roman" w:cs="Times New Roman"/>
          <w:color w:val="FF0000"/>
          <w:sz w:val="24"/>
          <w:szCs w:val="24"/>
          <w:lang w:val="ru-RU"/>
        </w:rPr>
        <w:t>_______________________</w:t>
      </w:r>
    </w:p>
    <w:p w:rsidR="00EB727D" w:rsidRPr="00676F46" w:rsidRDefault="00EB727D" w:rsidP="00EB727D">
      <w:pPr>
        <w:tabs>
          <w:tab w:val="left" w:pos="1110"/>
          <w:tab w:val="right" w:pos="9624"/>
        </w:tabs>
        <w:spacing w:before="0" w:beforeAutospacing="0" w:after="0" w:afterAutospacing="0"/>
        <w:jc w:val="right"/>
        <w:rPr>
          <w:rFonts w:ascii="Times New Roman" w:eastAsia="Times New Roman" w:hAnsi="Times New Roman" w:cs="Times New Roman"/>
          <w:color w:val="FF0000"/>
          <w:sz w:val="16"/>
          <w:szCs w:val="16"/>
          <w:lang w:val="ru-RU"/>
        </w:rPr>
      </w:pPr>
      <w:r w:rsidRPr="00676F46">
        <w:rPr>
          <w:rFonts w:ascii="Times New Roman" w:eastAsia="Times New Roman" w:hAnsi="Times New Roman" w:cs="Times New Roman"/>
          <w:color w:val="FF0000"/>
          <w:sz w:val="16"/>
          <w:szCs w:val="16"/>
          <w:lang w:val="ru-RU"/>
        </w:rPr>
        <w:t xml:space="preserve">(наименование юридического лица)                                                                                     </w:t>
      </w:r>
    </w:p>
    <w:p w:rsidR="00EB727D" w:rsidRPr="00676F46" w:rsidRDefault="00EB727D" w:rsidP="00EB727D">
      <w:pPr>
        <w:spacing w:before="0" w:beforeAutospacing="0" w:after="0" w:afterAutospacing="0"/>
        <w:jc w:val="right"/>
        <w:rPr>
          <w:rFonts w:ascii="Times New Roman" w:eastAsia="Times New Roman" w:hAnsi="Times New Roman" w:cs="Times New Roman"/>
          <w:color w:val="FF0000"/>
          <w:sz w:val="24"/>
          <w:szCs w:val="24"/>
          <w:lang w:val="ru-RU"/>
        </w:rPr>
      </w:pPr>
      <w:r w:rsidRPr="00676F46">
        <w:rPr>
          <w:rFonts w:ascii="Times New Roman" w:eastAsia="Times New Roman" w:hAnsi="Times New Roman" w:cs="Times New Roman"/>
          <w:color w:val="FF0000"/>
          <w:sz w:val="24"/>
          <w:szCs w:val="24"/>
          <w:lang w:val="ru-RU"/>
        </w:rPr>
        <w:t xml:space="preserve">     _______________________</w:t>
      </w:r>
    </w:p>
    <w:p w:rsidR="00EB727D" w:rsidRDefault="00EB727D" w:rsidP="00EB727D">
      <w:pPr>
        <w:spacing w:before="0" w:beforeAutospacing="0" w:after="0" w:afterAutospacing="0"/>
        <w:jc w:val="right"/>
        <w:rPr>
          <w:rFonts w:ascii="Times New Roman" w:eastAsia="Times New Roman" w:hAnsi="Times New Roman" w:cs="Times New Roman"/>
          <w:color w:val="FF0000"/>
          <w:sz w:val="16"/>
          <w:szCs w:val="16"/>
          <w:lang w:val="ru-RU"/>
        </w:rPr>
      </w:pPr>
      <w:r w:rsidRPr="00676F46">
        <w:rPr>
          <w:rFonts w:ascii="Times New Roman" w:eastAsia="Times New Roman" w:hAnsi="Times New Roman" w:cs="Times New Roman"/>
          <w:color w:val="FF0000"/>
          <w:sz w:val="16"/>
          <w:szCs w:val="16"/>
          <w:lang w:val="ru-RU"/>
        </w:rPr>
        <w:t xml:space="preserve">(ФИО руководителя) </w:t>
      </w:r>
    </w:p>
    <w:p w:rsidR="007753A1" w:rsidRPr="00676F46" w:rsidRDefault="007753A1" w:rsidP="00EB727D">
      <w:pPr>
        <w:spacing w:before="0" w:beforeAutospacing="0" w:after="0" w:afterAutospacing="0"/>
        <w:jc w:val="right"/>
        <w:rPr>
          <w:rFonts w:ascii="Times New Roman" w:eastAsia="Times New Roman" w:hAnsi="Times New Roman" w:cs="Times New Roman"/>
          <w:color w:val="FF0000"/>
          <w:sz w:val="16"/>
          <w:szCs w:val="16"/>
          <w:lang w:val="ru-RU"/>
        </w:rPr>
      </w:pPr>
    </w:p>
    <w:p w:rsidR="005F066C" w:rsidRDefault="007753A1" w:rsidP="007753A1">
      <w:pPr>
        <w:spacing w:before="10" w:beforeAutospacing="0" w:after="10" w:afterAutospacing="0" w:line="240" w:lineRule="atLeast"/>
        <w:jc w:val="right"/>
        <w:rPr>
          <w:rFonts w:ascii="Times New Roman" w:eastAsia="Times New Roman" w:hAnsi="Times New Roman" w:cs="Times New Roman"/>
          <w:b/>
          <w:color w:val="FF0000"/>
          <w:lang w:val="ru-RU" w:eastAsia="ru-RU"/>
        </w:rPr>
      </w:pPr>
      <w:r w:rsidRPr="00661DFB">
        <w:rPr>
          <w:rFonts w:ascii="Times New Roman" w:eastAsia="Times New Roman" w:hAnsi="Times New Roman" w:cs="Times New Roman"/>
          <w:color w:val="FF0000"/>
          <w:lang w:val="ru-RU" w:eastAsia="ru-RU"/>
        </w:rPr>
        <w:t>«____»_______________2021 г.</w:t>
      </w:r>
    </w:p>
    <w:p w:rsidR="007753A1" w:rsidRPr="007753A1" w:rsidRDefault="007753A1" w:rsidP="007753A1">
      <w:pPr>
        <w:spacing w:before="10" w:beforeAutospacing="0" w:after="10" w:afterAutospacing="0" w:line="240" w:lineRule="atLeast"/>
        <w:jc w:val="right"/>
        <w:rPr>
          <w:rFonts w:ascii="Times New Roman" w:eastAsia="Times New Roman" w:hAnsi="Times New Roman" w:cs="Times New Roman"/>
          <w:b/>
          <w:color w:val="FF0000"/>
          <w:lang w:val="ru-RU" w:eastAsia="ru-RU"/>
        </w:rPr>
      </w:pPr>
      <w:bookmarkStart w:id="0" w:name="_GoBack"/>
      <w:bookmarkEnd w:id="0"/>
    </w:p>
    <w:p w:rsidR="005F066C" w:rsidRDefault="005F066C" w:rsidP="005F066C">
      <w:pPr>
        <w:spacing w:before="10" w:beforeAutospacing="0" w:after="10" w:afterAutospacing="0" w:line="240" w:lineRule="atLeast"/>
        <w:jc w:val="center"/>
        <w:rPr>
          <w:rFonts w:ascii="Times New Roman" w:eastAsia="Times New Roman" w:hAnsi="Times New Roman" w:cs="Times New Roman"/>
          <w:b/>
          <w:sz w:val="24"/>
          <w:szCs w:val="24"/>
          <w:lang w:val="ru-RU" w:eastAsia="ru-RU"/>
        </w:rPr>
      </w:pPr>
    </w:p>
    <w:p w:rsidR="005F066C" w:rsidRDefault="005F066C" w:rsidP="00437007">
      <w:pPr>
        <w:spacing w:before="10" w:beforeAutospacing="0" w:after="10" w:afterAutospacing="0" w:line="240" w:lineRule="atLeast"/>
        <w:jc w:val="center"/>
        <w:rPr>
          <w:rFonts w:ascii="Times New Roman" w:eastAsia="Times New Roman" w:hAnsi="Times New Roman" w:cs="Times New Roman"/>
          <w:b/>
          <w:color w:val="FF0000"/>
          <w:sz w:val="24"/>
          <w:szCs w:val="24"/>
          <w:lang w:val="ru-RU" w:eastAsia="ru-RU"/>
        </w:rPr>
      </w:pPr>
      <w:r>
        <w:rPr>
          <w:rFonts w:ascii="Times New Roman" w:eastAsia="Times New Roman" w:hAnsi="Times New Roman" w:cs="Times New Roman"/>
          <w:b/>
          <w:sz w:val="24"/>
          <w:szCs w:val="24"/>
          <w:lang w:val="ru-RU" w:eastAsia="ru-RU"/>
        </w:rPr>
        <w:t xml:space="preserve">ИНСТРУКЦИЯ </w:t>
      </w:r>
      <w:r w:rsidR="00EB727D">
        <w:rPr>
          <w:rFonts w:ascii="Times New Roman" w:eastAsia="Times New Roman" w:hAnsi="Times New Roman" w:cs="Times New Roman"/>
          <w:b/>
          <w:color w:val="FF0000"/>
          <w:sz w:val="24"/>
          <w:szCs w:val="24"/>
          <w:lang w:val="ru-RU" w:eastAsia="ru-RU"/>
        </w:rPr>
        <w:t xml:space="preserve">№ </w:t>
      </w:r>
    </w:p>
    <w:p w:rsidR="00534C9E" w:rsidRDefault="005F066C" w:rsidP="00437007">
      <w:pPr>
        <w:spacing w:before="10" w:beforeAutospacing="0" w:after="10" w:afterAutospacing="0" w:line="240" w:lineRule="atLeast"/>
        <w:jc w:val="center"/>
        <w:rPr>
          <w:rFonts w:ascii="Times New Roman" w:eastAsia="Times New Roman" w:hAnsi="Times New Roman" w:cs="Times New Roman"/>
          <w:b/>
          <w:sz w:val="24"/>
          <w:szCs w:val="24"/>
          <w:lang w:val="ru-RU" w:eastAsia="ru-RU"/>
        </w:rPr>
      </w:pPr>
      <w:r w:rsidRPr="006C20DB">
        <w:rPr>
          <w:rFonts w:ascii="Times New Roman" w:eastAsia="Times New Roman" w:hAnsi="Times New Roman" w:cs="Times New Roman"/>
          <w:b/>
          <w:sz w:val="24"/>
          <w:szCs w:val="24"/>
          <w:lang w:val="ru-RU" w:eastAsia="ru-RU"/>
        </w:rPr>
        <w:t xml:space="preserve">ПО ОХРАНЕ ТРУДА </w:t>
      </w:r>
      <w:r>
        <w:rPr>
          <w:rFonts w:ascii="Times New Roman" w:eastAsia="Times New Roman" w:hAnsi="Times New Roman" w:cs="Times New Roman"/>
          <w:b/>
          <w:sz w:val="24"/>
          <w:szCs w:val="24"/>
          <w:lang w:val="ru-RU" w:eastAsia="ru-RU"/>
        </w:rPr>
        <w:t>ПРИ ЭКСПЛУАТАИИ СТЕЛАЖЕЙ.</w:t>
      </w:r>
    </w:p>
    <w:p w:rsidR="00D67BFA" w:rsidRPr="005F066C" w:rsidRDefault="00D67BFA" w:rsidP="00437007">
      <w:pPr>
        <w:spacing w:before="10" w:beforeAutospacing="0" w:after="10" w:afterAutospacing="0" w:line="240" w:lineRule="atLeast"/>
        <w:jc w:val="center"/>
        <w:rPr>
          <w:rFonts w:ascii="Times New Roman" w:eastAsia="Times New Roman" w:hAnsi="Times New Roman" w:cs="Times New Roman"/>
          <w:b/>
          <w:sz w:val="24"/>
          <w:szCs w:val="24"/>
          <w:lang w:val="ru-RU" w:eastAsia="ru-RU"/>
        </w:rPr>
      </w:pPr>
    </w:p>
    <w:p w:rsidR="00534C9E" w:rsidRPr="0038671D" w:rsidRDefault="0038671D" w:rsidP="00437007">
      <w:pPr>
        <w:spacing w:before="10" w:beforeAutospacing="0" w:after="10" w:afterAutospacing="0" w:line="240" w:lineRule="atLeast"/>
        <w:jc w:val="center"/>
        <w:rPr>
          <w:rFonts w:hAnsi="Times New Roman" w:cs="Times New Roman"/>
          <w:color w:val="000000"/>
          <w:sz w:val="24"/>
          <w:szCs w:val="24"/>
          <w:lang w:val="ru-RU"/>
        </w:rPr>
      </w:pPr>
      <w:r w:rsidRPr="0038671D">
        <w:rPr>
          <w:rFonts w:hAnsi="Times New Roman" w:cs="Times New Roman"/>
          <w:b/>
          <w:bCs/>
          <w:color w:val="000000"/>
          <w:sz w:val="24"/>
          <w:szCs w:val="24"/>
          <w:lang w:val="ru-RU"/>
        </w:rPr>
        <w:t>1. Общие требования охраны труда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1.1. К работе со стеллажами допускаются лица не моложе 18 лет, не имеющие медицинских противопоказаний и прошедшие: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вводный и первичный на рабочем месте инструктажи по охране труда;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обучение по охране труда, проверку знаний требований охраны труда;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обучение правилам электробезопасности, проверку знаний правил электробезопасности;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обучение правилам пожарной безопасности, проверку знаний правил пожарной безопасности;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обучение методам оказания первой помощи пострадавшему при несчастных случаях на производстве;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обучение и проверку знаний безопасных методов и приемов выполнения работ при работе со стеллажами.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1.2. Перед допуском к самостоятельной работе работник должен пройти стажировку под руководством опытного работника (в течение 3–1</w:t>
      </w:r>
      <w:r w:rsidR="006230BB">
        <w:rPr>
          <w:rFonts w:hAnsi="Times New Roman" w:cs="Times New Roman"/>
          <w:color w:val="000000"/>
          <w:sz w:val="24"/>
          <w:szCs w:val="24"/>
          <w:lang w:val="ru-RU"/>
        </w:rPr>
        <w:t>9</w:t>
      </w:r>
      <w:r w:rsidR="004D1FD6">
        <w:rPr>
          <w:rFonts w:hAnsi="Times New Roman" w:cs="Times New Roman"/>
          <w:color w:val="000000"/>
          <w:sz w:val="24"/>
          <w:szCs w:val="24"/>
          <w:lang w:val="ru-RU"/>
        </w:rPr>
        <w:t xml:space="preserve"> рабочих </w:t>
      </w:r>
      <w:r w:rsidRPr="0038671D">
        <w:rPr>
          <w:rFonts w:hAnsi="Times New Roman" w:cs="Times New Roman"/>
          <w:color w:val="000000"/>
          <w:sz w:val="24"/>
          <w:szCs w:val="24"/>
          <w:lang w:val="ru-RU"/>
        </w:rPr>
        <w:t xml:space="preserve"> смен в зависимости от стажа, опыта и характера работы).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1.3. При работе со стеллажами на работника могут воздействовать опасные и вредные производственные факторы: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падение предметов (перемещаемых грузов) с высоты;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завал, разрушение стеллажей;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острые кромки, заусенцы и шероховатости на поверхности оборудования, оснастки, инструмента, грузов, тары;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повышенный уровень шума и вибрации на рабочем месте;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повышенная или пониженная температура воздуха рабочей зоны;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повышенная загазованность и запыленность воздуха рабочей зоны (при использовании автопогрузчиков);</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повышенный уровень статического электричества;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неблагоприятные климатические условия на открытых площадках (дождь, снег, туман, ветер);</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недостаточная освещенность рабочей зоны;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физические перегрузки;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нервно-психические перегрузки.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1.4. При работе со стеллажами работник извещает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1.5. При работе со стеллажами работник обеспечивается спецодеждой, спецобувью и средствами индивидуальной защиты в соответствии с действующими нормами.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lastRenderedPageBreak/>
        <w:t>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Средства индивидуальной защиты, на которые не имеется технической документации, к применению не допускаются.</w:t>
      </w:r>
    </w:p>
    <w:p w:rsidR="00F41AFE"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1.6. Личную одежду и спецодежду необходимо хранить отдельно в шкафчиках и гардеробной. </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1.7. При работе со стеллажами работнику следует:</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выполнять работу, входящую в его обязанности или порученную администрацией, при условии, что он обучен правилам безопасного выполнения этой работы;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неукоснительно соблюдать правила эксплуатации стеллажей, установленные заводом-изготовителем;</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 правильно применять спецодежду, </w:t>
      </w:r>
      <w:proofErr w:type="spellStart"/>
      <w:r w:rsidRPr="0038671D">
        <w:rPr>
          <w:rFonts w:hAnsi="Times New Roman" w:cs="Times New Roman"/>
          <w:color w:val="000000"/>
          <w:sz w:val="24"/>
          <w:szCs w:val="24"/>
          <w:lang w:val="ru-RU"/>
        </w:rPr>
        <w:t>спецобувь</w:t>
      </w:r>
      <w:proofErr w:type="spellEnd"/>
      <w:r w:rsidRPr="0038671D">
        <w:rPr>
          <w:rFonts w:hAnsi="Times New Roman" w:cs="Times New Roman"/>
          <w:color w:val="000000"/>
          <w:sz w:val="24"/>
          <w:szCs w:val="24"/>
          <w:lang w:val="ru-RU"/>
        </w:rPr>
        <w:t xml:space="preserve"> и другие средства индивидуальной защиты;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быть внимательным, не отвлекаться на посторонние дела и разговоры;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 совместной работе согласовывать свои действия с действиями других работников;</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заметив нарушение требований охраны труда другим работником, предупредить его о необходимости их соблюдения;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в течение всего рабочего дня содержать в порядке и чистоте рабочее место, не допускать загромождения подходов к рабочему месту, пользоваться только установленными проходами;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знать и строго соблюдать требования охраны труда, пожарной безопасности, производственной санитарии, правила технической эксплуатации электроустановок потребителей;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соблюдать требования настоящей инструкции, других локальных актов по охране труда, пожарной безопасности, производственной санитарии, регламентирующих условия труда и порядок организации работ на конкретном объекте;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своевременно и точно выполнять Правила трудового распорядка, соблюдать дисциплину труда, режим труда и отдыха;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соблюдать установленные режимом рабочего времени</w:t>
      </w:r>
      <w:r>
        <w:rPr>
          <w:rFonts w:hAnsi="Times New Roman" w:cs="Times New Roman"/>
          <w:color w:val="000000"/>
          <w:sz w:val="24"/>
          <w:szCs w:val="24"/>
        </w:rPr>
        <w:t> </w:t>
      </w:r>
      <w:r w:rsidRPr="0038671D">
        <w:rPr>
          <w:rFonts w:hAnsi="Times New Roman" w:cs="Times New Roman"/>
          <w:color w:val="000000"/>
          <w:sz w:val="24"/>
          <w:szCs w:val="24"/>
          <w:lang w:val="ru-RU"/>
        </w:rPr>
        <w:t>регламентированные перерывы в работе;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строго выполнять в установленные сроки приказы и распоряжения руководства предприятия, должностных лиц, ответственных за осуществление производственного контроля, а также предписания представителей органов государственного надзора;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применять безопасные приемы выполнения работ;</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бережно относиться к имуществу работодателя;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уметь оказывать первую помощь пострадавшим, пользоваться средствами пожаротушения при возникновении пожара, вызвать пожарную охрану.</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1.8. Курить и принимать пищу разрешается только в специально отведенных для этих целей местах.</w:t>
      </w:r>
    </w:p>
    <w:p w:rsidR="00534C9E"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1.9. Лица, допустившие нарушения требований инструкции, несут ответственность согласно действующему законодательству.</w:t>
      </w:r>
    </w:p>
    <w:p w:rsidR="00F41AFE" w:rsidRPr="0038671D" w:rsidRDefault="00F41AFE" w:rsidP="00437007">
      <w:pPr>
        <w:spacing w:before="10" w:beforeAutospacing="0" w:after="10" w:afterAutospacing="0" w:line="240" w:lineRule="atLeast"/>
        <w:rPr>
          <w:rFonts w:hAnsi="Times New Roman" w:cs="Times New Roman"/>
          <w:color w:val="000000"/>
          <w:sz w:val="24"/>
          <w:szCs w:val="24"/>
          <w:lang w:val="ru-RU"/>
        </w:rPr>
      </w:pPr>
    </w:p>
    <w:p w:rsidR="00534C9E" w:rsidRDefault="0038671D" w:rsidP="00F41AFE">
      <w:pPr>
        <w:spacing w:before="10" w:beforeAutospacing="0" w:after="10" w:afterAutospacing="0" w:line="240" w:lineRule="atLeast"/>
        <w:jc w:val="center"/>
        <w:rPr>
          <w:rFonts w:hAnsi="Times New Roman" w:cs="Times New Roman"/>
          <w:b/>
          <w:bCs/>
          <w:color w:val="000000"/>
          <w:sz w:val="24"/>
          <w:szCs w:val="24"/>
          <w:lang w:val="ru-RU"/>
        </w:rPr>
      </w:pPr>
      <w:r w:rsidRPr="0038671D">
        <w:rPr>
          <w:rFonts w:hAnsi="Times New Roman" w:cs="Times New Roman"/>
          <w:b/>
          <w:bCs/>
          <w:color w:val="000000"/>
          <w:sz w:val="24"/>
          <w:szCs w:val="24"/>
          <w:lang w:val="ru-RU"/>
        </w:rPr>
        <w:t>2. Требования охраны труда перед началом работы</w:t>
      </w:r>
    </w:p>
    <w:p w:rsidR="00F41AFE" w:rsidRPr="0038671D" w:rsidRDefault="00F41AFE" w:rsidP="00F41AFE">
      <w:pPr>
        <w:spacing w:before="10" w:beforeAutospacing="0" w:after="10" w:afterAutospacing="0" w:line="240" w:lineRule="atLeast"/>
        <w:jc w:val="center"/>
        <w:rPr>
          <w:rFonts w:hAnsi="Times New Roman" w:cs="Times New Roman"/>
          <w:color w:val="000000"/>
          <w:sz w:val="24"/>
          <w:szCs w:val="24"/>
          <w:lang w:val="ru-RU"/>
        </w:rPr>
      </w:pP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2.1. Проверить наличие и исправность средств индивидуальной защиты, надеть их и полагающуюся по нормам спецодежду и </w:t>
      </w:r>
      <w:proofErr w:type="spellStart"/>
      <w:r w:rsidRPr="0038671D">
        <w:rPr>
          <w:rFonts w:hAnsi="Times New Roman" w:cs="Times New Roman"/>
          <w:color w:val="000000"/>
          <w:sz w:val="24"/>
          <w:szCs w:val="24"/>
          <w:lang w:val="ru-RU"/>
        </w:rPr>
        <w:t>спецобувь</w:t>
      </w:r>
      <w:proofErr w:type="spellEnd"/>
      <w:r w:rsidRPr="0038671D">
        <w:rPr>
          <w:rFonts w:hAnsi="Times New Roman" w:cs="Times New Roman"/>
          <w:color w:val="000000"/>
          <w:sz w:val="24"/>
          <w:szCs w:val="24"/>
          <w:lang w:val="ru-RU"/>
        </w:rPr>
        <w:t>, привести все в порядок.</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2.2. Застегнуть спецодежду на все пуговицы, не допуская свисающих концов одежды, волосы убрать под головной убор. Не закалывать одежду булавками, иголками, не держать в карманах одежды острые, бьющиеся предметы.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lastRenderedPageBreak/>
        <w:t>2.3. Получить задание от руководителя на выполнение работ и инструктаж об условиях ее выполнения.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При выполнении работ повышенной опасности получить наряд-допуск.</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2.4. </w:t>
      </w:r>
      <w:r w:rsidR="003B0E30">
        <w:rPr>
          <w:rFonts w:hAnsi="Times New Roman" w:cs="Times New Roman"/>
          <w:color w:val="000000"/>
          <w:sz w:val="24"/>
          <w:szCs w:val="24"/>
          <w:lang w:val="ru-RU"/>
        </w:rPr>
        <w:t>В случае наличия п</w:t>
      </w:r>
      <w:r w:rsidRPr="0038671D">
        <w:rPr>
          <w:rFonts w:hAnsi="Times New Roman" w:cs="Times New Roman"/>
          <w:color w:val="000000"/>
          <w:sz w:val="24"/>
          <w:szCs w:val="24"/>
          <w:lang w:val="ru-RU"/>
        </w:rPr>
        <w:t>роверить</w:t>
      </w:r>
      <w:r w:rsidR="003B0E30">
        <w:rPr>
          <w:rFonts w:hAnsi="Times New Roman" w:cs="Times New Roman"/>
          <w:color w:val="000000"/>
          <w:sz w:val="24"/>
          <w:szCs w:val="24"/>
          <w:lang w:val="ru-RU"/>
        </w:rPr>
        <w:t xml:space="preserve"> </w:t>
      </w:r>
      <w:r w:rsidRPr="0038671D">
        <w:rPr>
          <w:rFonts w:hAnsi="Times New Roman" w:cs="Times New Roman"/>
          <w:color w:val="000000"/>
          <w:sz w:val="24"/>
          <w:szCs w:val="24"/>
          <w:lang w:val="ru-RU"/>
        </w:rPr>
        <w:t>исправность, сроки технического освидетельствования подъемно-транспортного оборудования.</w:t>
      </w:r>
      <w:r w:rsidR="003B0E30">
        <w:rPr>
          <w:rFonts w:hAnsi="Times New Roman" w:cs="Times New Roman"/>
          <w:color w:val="000000"/>
          <w:sz w:val="24"/>
          <w:szCs w:val="24"/>
          <w:lang w:val="ru-RU"/>
        </w:rPr>
        <w:t xml:space="preserve"> </w:t>
      </w:r>
      <w:r w:rsidRPr="0038671D">
        <w:rPr>
          <w:rFonts w:hAnsi="Times New Roman" w:cs="Times New Roman"/>
          <w:color w:val="000000"/>
          <w:sz w:val="24"/>
          <w:szCs w:val="24"/>
          <w:lang w:val="ru-RU"/>
        </w:rPr>
        <w:t>Эксплуатировать электро- и автопогрузчики, кары, краны и прочее могут только специально обученные работники, сдавшие экзамен и получившие удостоверение на право управления ими.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2.5. </w:t>
      </w:r>
      <w:proofErr w:type="gramStart"/>
      <w:r w:rsidRPr="0038671D">
        <w:rPr>
          <w:rFonts w:hAnsi="Times New Roman" w:cs="Times New Roman"/>
          <w:color w:val="000000"/>
          <w:sz w:val="24"/>
          <w:szCs w:val="24"/>
          <w:lang w:val="ru-RU"/>
        </w:rPr>
        <w:t>Проверить работу вытяжной вентиляции, а также наличие и исправность (целостность) инструмента, оснастки, необходимых приспособлений, тары (поддонов, контейнеров и пр.).</w:t>
      </w:r>
      <w:proofErr w:type="gramEnd"/>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2.6. Проверить дату последнего испытания стеллажей. Масса груза, размещаемого на стеллажах, не должна превышать величину предельно допустимой нагрузки на них. Величина предельно допустимой нагрузки на полки стеллажа должна указываться на каждом стеллаже.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2.7. </w:t>
      </w:r>
      <w:proofErr w:type="gramStart"/>
      <w:r w:rsidRPr="0038671D">
        <w:rPr>
          <w:rFonts w:hAnsi="Times New Roman" w:cs="Times New Roman"/>
          <w:color w:val="000000"/>
          <w:sz w:val="24"/>
          <w:szCs w:val="24"/>
          <w:lang w:val="ru-RU"/>
        </w:rPr>
        <w:t>Произвести внешний осмотр и убедиться в отсутствии видимых повреждений (трещин, вмятин, сколов) их основных элементов: рам, балок, опор, стоек, панелей, предохранительных фиксаторов и пр.</w:t>
      </w:r>
      <w:proofErr w:type="gramEnd"/>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2.8. Проверить:</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вертикальность стоек рам;</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горизонтальность рядов (ярусов);</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отсутствие трещин в сварных швах или в металле деталей;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достаточность затяжки крепежа всех резьбовых соединений;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места крепления стеллажей к конструкциям здания, полу;</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состояние полов (горизонтальность, отсутствие выбоин);</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соответствие расстояния между стеллажами габаритам применяемого подъемно-транспортного оборудовани</w:t>
      </w:r>
      <w:proofErr w:type="gramStart"/>
      <w:r w:rsidRPr="0038671D">
        <w:rPr>
          <w:rFonts w:hAnsi="Times New Roman" w:cs="Times New Roman"/>
          <w:color w:val="000000"/>
          <w:sz w:val="24"/>
          <w:szCs w:val="24"/>
          <w:lang w:val="ru-RU"/>
        </w:rPr>
        <w:t>я</w:t>
      </w:r>
      <w:r w:rsidR="007F610E">
        <w:rPr>
          <w:rFonts w:hAnsi="Times New Roman" w:cs="Times New Roman"/>
          <w:color w:val="000000"/>
          <w:sz w:val="24"/>
          <w:szCs w:val="24"/>
          <w:lang w:val="ru-RU"/>
        </w:rPr>
        <w:t>(</w:t>
      </w:r>
      <w:proofErr w:type="gramEnd"/>
      <w:r w:rsidR="007F610E">
        <w:rPr>
          <w:rFonts w:hAnsi="Times New Roman" w:cs="Times New Roman"/>
          <w:color w:val="000000"/>
          <w:sz w:val="24"/>
          <w:szCs w:val="24"/>
          <w:lang w:val="ru-RU"/>
        </w:rPr>
        <w:t xml:space="preserve"> в случае наличия)</w:t>
      </w:r>
      <w:r w:rsidRPr="0038671D">
        <w:rPr>
          <w:rFonts w:hAnsi="Times New Roman" w:cs="Times New Roman"/>
          <w:color w:val="000000"/>
          <w:sz w:val="24"/>
          <w:szCs w:val="24"/>
          <w:lang w:val="ru-RU"/>
        </w:rPr>
        <w:t>.</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2.9. Подготовить рабочее место для безопасной работы: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произвести его осмотр, убрать все лишние предметы, не загромождая при этом проходы;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проверить подходы (подъезды) к рабочему месту, пути эвакуации на соответствие требованиям охраны труда;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проверить наличие сигнальных средств;</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проверить наличие противопожарных средств, аптечки;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установить последовательность выполнения операций.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2.10. Проверить внешним осмотром:</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отсутствие свисающих оголенных проводов;</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достаточность освещения рабочего места;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наличие и надежность заземляющих соединений (отсутствие обрывов, прочность контакта между металлическими нетоковедущими частями стеллажей и заземляющим проводом);</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отсутствие вокруг посторонних предметов.</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2.11. Обо всех обнаруженных неполадках и неисправностях сообщить своему непосредственному руководителю и приступить к работе только после их устранения.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2.12. Работы со стеллажами должны быть организованы в соответствии с требованиями действующих технологических документов (норм, инструкций, регламентов), утвержденных в установленном порядке.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2.13. Запрещается приступать к работе со стеллажами в следующих случаях нарушений требований охраны труда: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 при наличии неисправности, указанной в руководстве по эксплуатации завода – изготовителя стеллажа, </w:t>
      </w:r>
      <w:proofErr w:type="gramStart"/>
      <w:r w:rsidRPr="0038671D">
        <w:rPr>
          <w:rFonts w:hAnsi="Times New Roman" w:cs="Times New Roman"/>
          <w:color w:val="000000"/>
          <w:sz w:val="24"/>
          <w:szCs w:val="24"/>
          <w:lang w:val="ru-RU"/>
        </w:rPr>
        <w:t>при</w:t>
      </w:r>
      <w:proofErr w:type="gramEnd"/>
      <w:r w:rsidRPr="0038671D">
        <w:rPr>
          <w:rFonts w:hAnsi="Times New Roman" w:cs="Times New Roman"/>
          <w:color w:val="000000"/>
          <w:sz w:val="24"/>
          <w:szCs w:val="24"/>
          <w:lang w:val="ru-RU"/>
        </w:rPr>
        <w:t xml:space="preserve"> которой не допускается его применение;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 истекшем сроке его испытания;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lastRenderedPageBreak/>
        <w:t>– при существующей возможности его опрокидывания, разрушения;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 отсутствии информац</w:t>
      </w:r>
      <w:proofErr w:type="gramStart"/>
      <w:r w:rsidRPr="0038671D">
        <w:rPr>
          <w:rFonts w:hAnsi="Times New Roman" w:cs="Times New Roman"/>
          <w:color w:val="000000"/>
          <w:sz w:val="24"/>
          <w:szCs w:val="24"/>
          <w:lang w:val="ru-RU"/>
        </w:rPr>
        <w:t>ии о е</w:t>
      </w:r>
      <w:proofErr w:type="gramEnd"/>
      <w:r w:rsidRPr="0038671D">
        <w:rPr>
          <w:rFonts w:hAnsi="Times New Roman" w:cs="Times New Roman"/>
          <w:color w:val="000000"/>
          <w:sz w:val="24"/>
          <w:szCs w:val="24"/>
          <w:lang w:val="ru-RU"/>
        </w:rPr>
        <w:t>го максимальной нагрузке;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 отсутствии или неисправности средств индивидуальной защиты;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 отсутствии противопожарных средств, аптечки;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 недостаточной освещенности рабочего места и подходов к нему;</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 невыполнении предписаний органов государственного надзора;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 отсутствии постоянного контроля со стороны ответственных лиц за безопасное производство работ;</w:t>
      </w:r>
    </w:p>
    <w:p w:rsidR="00534C9E"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без прохождения целевого инструктажа на производство работ.</w:t>
      </w:r>
    </w:p>
    <w:p w:rsidR="00887E9E" w:rsidRPr="0038671D" w:rsidRDefault="00887E9E" w:rsidP="00437007">
      <w:pPr>
        <w:spacing w:before="10" w:beforeAutospacing="0" w:after="10" w:afterAutospacing="0" w:line="240" w:lineRule="atLeast"/>
        <w:rPr>
          <w:rFonts w:hAnsi="Times New Roman" w:cs="Times New Roman"/>
          <w:color w:val="000000"/>
          <w:sz w:val="24"/>
          <w:szCs w:val="24"/>
          <w:lang w:val="ru-RU"/>
        </w:rPr>
      </w:pPr>
    </w:p>
    <w:p w:rsidR="00534C9E" w:rsidRDefault="0038671D" w:rsidP="00887E9E">
      <w:pPr>
        <w:spacing w:before="10" w:beforeAutospacing="0" w:after="10" w:afterAutospacing="0" w:line="240" w:lineRule="atLeast"/>
        <w:jc w:val="center"/>
        <w:rPr>
          <w:rFonts w:hAnsi="Times New Roman" w:cs="Times New Roman"/>
          <w:b/>
          <w:bCs/>
          <w:color w:val="000000"/>
          <w:sz w:val="24"/>
          <w:szCs w:val="24"/>
          <w:lang w:val="ru-RU"/>
        </w:rPr>
      </w:pPr>
      <w:r w:rsidRPr="0038671D">
        <w:rPr>
          <w:rFonts w:hAnsi="Times New Roman" w:cs="Times New Roman"/>
          <w:b/>
          <w:bCs/>
          <w:color w:val="000000"/>
          <w:sz w:val="24"/>
          <w:szCs w:val="24"/>
          <w:lang w:val="ru-RU"/>
        </w:rPr>
        <w:t>3. Требования охраны труда во время работы</w:t>
      </w:r>
    </w:p>
    <w:p w:rsidR="00887E9E" w:rsidRPr="0038671D" w:rsidRDefault="00887E9E" w:rsidP="00887E9E">
      <w:pPr>
        <w:spacing w:before="10" w:beforeAutospacing="0" w:after="10" w:afterAutospacing="0" w:line="240" w:lineRule="atLeast"/>
        <w:jc w:val="center"/>
        <w:rPr>
          <w:rFonts w:hAnsi="Times New Roman" w:cs="Times New Roman"/>
          <w:color w:val="000000"/>
          <w:sz w:val="24"/>
          <w:szCs w:val="24"/>
          <w:lang w:val="ru-RU"/>
        </w:rPr>
      </w:pP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3.1. Выполнять только ту работу, по которой работник прошел обучение, инструктаж по охране труда и к которой допущен лицом, ответственным за безопасное выполнение работ.</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3.2. Не допускать к своей работе необученных и посторонних лиц.</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3.3. Применять необходимые для безопасной работы исправное оборудование, инструмент, приспособления, подъемно-транспортное оборудование; использовать их только для тех работ, для которых они предназначены.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3.4. Следить за работой оборудования, состоянием стеллажей, периодически проводить их визуальный осмотр с целью выявления повреждений, деформаций, поломок, нарушений технологического процесса.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Поврежденные элементы оборудования, стеллажей должны быть правильно отремонтированы или заменены.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3.5. При обнаружении неисправного оборудования, приспособлений, оснастки, тары, деформированных элементов стеллажей, других нарушений требований охраны труда, которые не могут быть устранены собственными силами, и возникновении угрозы здоровью, личной или коллективной безопасности работнику следует сообщить об этом руководству. Не приступать к работе до устранения выявленных нарушений.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3.6. При работе со стеллажами необходимо соблюдать правила их эксплуатации в соответствии с инструкциями по охране труда.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3.7. Правильно выполнять приемы работ:</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загрузку стеллажа начинать снизу по всей длине ряда стеллажей: сначала полностью заполнить нижние панели (полки) по всей длине ряда, затем переходить на заполнение вышерасположенного ряда панелей (полок);</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распределять нагрузку по ярусам с уменьшением по высоте;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двухсторонние стеллажи нагружать равномерно с двух сторон (сначала загрузить нижние полки с двух сторон, затем переходить выше);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распределять нагрузку равномерно по всей плоскости панели (полки);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уменьшать нагрузку с увеличением расстояния между ярусами.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Не допускать:</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превышения допустимых нагрузок на ярус. Указанные нагрузки должны быть отмечены в таблице грузоподъемности и размещены на стеллаже;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появления зазоров между стойками стеллажей или полом (например, при просадке полов);</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соударения грузов с элементами стеллажа во время укладки его подъемно-транспортным оборудованием;</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соприкосновения груза со стенами, потолком, настилом верхнего яруса;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механических повреждений и ударных нагрузок;</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изменения конструкции стеллажа.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lastRenderedPageBreak/>
        <w:t>3.8. При размещении грузов в складских помещениях площадью до 100 м</w:t>
      </w:r>
      <w:proofErr w:type="gramStart"/>
      <w:r w:rsidRPr="0038671D">
        <w:rPr>
          <w:rFonts w:hAnsi="Times New Roman" w:cs="Times New Roman"/>
          <w:color w:val="000000"/>
          <w:sz w:val="19"/>
          <w:szCs w:val="19"/>
          <w:vertAlign w:val="superscript"/>
          <w:lang w:val="ru-RU"/>
        </w:rPr>
        <w:t>2</w:t>
      </w:r>
      <w:proofErr w:type="gramEnd"/>
      <w:r w:rsidRPr="0038671D">
        <w:rPr>
          <w:rFonts w:hAnsi="Times New Roman" w:cs="Times New Roman"/>
          <w:color w:val="000000"/>
          <w:sz w:val="19"/>
          <w:szCs w:val="19"/>
          <w:vertAlign w:val="superscript"/>
          <w:lang w:val="ru-RU"/>
        </w:rPr>
        <w:t xml:space="preserve"> </w:t>
      </w:r>
      <w:r w:rsidRPr="0038671D">
        <w:rPr>
          <w:rFonts w:hAnsi="Times New Roman" w:cs="Times New Roman"/>
          <w:color w:val="000000"/>
          <w:sz w:val="24"/>
          <w:szCs w:val="24"/>
          <w:lang w:val="ru-RU"/>
        </w:rPr>
        <w:t>допускается размещение грузов на стеллажах и навалом в штабелях вплотную к боковым стенам помещений и к стенам, противоположным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3.9. При размещении металлопроката необходимо соблюдать следующие требования: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проходы между рядами стеллажей составляют не менее 1 м, между стеллажами в ряду – не менее 0,8 м;</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высота стеллажа при ручном размещении металлопроката не превышает 1,5 м;</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между пачками и связками укладываются металлические квадратные прокладки толщиной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стеллажа более чем на 100 мм;</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во избежание раскатывания металлопроката запрещается заполнение полок (ячеек) выше стоек стеллажа.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3.10. При организации складирования нефтепродуктов масла и пластичные смазки в бочках размещаются на стеллаже не более чем в три яруса и по длине штабеля не более 10 бочек. Под бочки укладываются деревянные подкладки. При механизированной укладке бочек предусматривается размещение бочек на каждом ярусе стеллажа в один ряд по высоте и в два ряда по ширине.</w:t>
      </w:r>
    </w:p>
    <w:p w:rsidR="00534C9E" w:rsidRPr="0038671D" w:rsidRDefault="00486DF2" w:rsidP="00437007">
      <w:pPr>
        <w:spacing w:before="10" w:beforeAutospacing="0" w:after="10" w:afterAutospacing="0" w:line="240" w:lineRule="atLeast"/>
        <w:rPr>
          <w:rFonts w:hAnsi="Times New Roman" w:cs="Times New Roman"/>
          <w:color w:val="000000"/>
          <w:sz w:val="24"/>
          <w:szCs w:val="24"/>
          <w:lang w:val="ru-RU"/>
        </w:rPr>
      </w:pPr>
      <w:r>
        <w:rPr>
          <w:rFonts w:hAnsi="Times New Roman" w:cs="Times New Roman"/>
          <w:color w:val="000000"/>
          <w:sz w:val="24"/>
          <w:szCs w:val="24"/>
          <w:lang w:val="ru-RU"/>
        </w:rPr>
        <w:t>3.11</w:t>
      </w:r>
      <w:r w:rsidR="0038671D" w:rsidRPr="0038671D">
        <w:rPr>
          <w:rFonts w:hAnsi="Times New Roman" w:cs="Times New Roman"/>
          <w:color w:val="000000"/>
          <w:sz w:val="24"/>
          <w:szCs w:val="24"/>
          <w:lang w:val="ru-RU"/>
        </w:rPr>
        <w:t>. Выбирать подъемно-транспортное оборудование, соответствующее типу складируемого на стеллаж груза.</w:t>
      </w:r>
    </w:p>
    <w:p w:rsidR="00534C9E" w:rsidRPr="0038671D" w:rsidRDefault="00486DF2" w:rsidP="00437007">
      <w:pPr>
        <w:spacing w:before="10" w:beforeAutospacing="0" w:after="10" w:afterAutospacing="0" w:line="240" w:lineRule="atLeast"/>
        <w:rPr>
          <w:rFonts w:hAnsi="Times New Roman" w:cs="Times New Roman"/>
          <w:color w:val="000000"/>
          <w:sz w:val="24"/>
          <w:szCs w:val="24"/>
          <w:lang w:val="ru-RU"/>
        </w:rPr>
      </w:pPr>
      <w:r>
        <w:rPr>
          <w:rFonts w:hAnsi="Times New Roman" w:cs="Times New Roman"/>
          <w:color w:val="000000"/>
          <w:sz w:val="24"/>
          <w:szCs w:val="24"/>
          <w:lang w:val="ru-RU"/>
        </w:rPr>
        <w:t>3.12</w:t>
      </w:r>
      <w:r w:rsidR="0038671D" w:rsidRPr="0038671D">
        <w:rPr>
          <w:rFonts w:hAnsi="Times New Roman" w:cs="Times New Roman"/>
          <w:color w:val="000000"/>
          <w:sz w:val="24"/>
          <w:szCs w:val="24"/>
          <w:lang w:val="ru-RU"/>
        </w:rPr>
        <w:t>. При работе со стеллажами запрещается: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размещать грузы на стеллажах, не соответствующих по своим размерам габаритам размещаемых на них грузов, которые не рассчитаны на массу размещаемых грузов, неисправны (имеют механические повреждения и деформации, превышающие допустимые значения) и не закреплены таким образом, чтобы исключалась возможность их падения;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перегружать ярусы стеллажей выше допустимых нагрузок;</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бросать груз на панели (полки);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залезать на них;</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использовать подъемно-транспортное оборудование в качестве личного транспортного средства, перевозить на нем людей;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подъезжать к стеллажу с грузом, ограничивающим обзор;</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снимать поддон (</w:t>
      </w:r>
      <w:proofErr w:type="spellStart"/>
      <w:r w:rsidRPr="0038671D">
        <w:rPr>
          <w:rFonts w:hAnsi="Times New Roman" w:cs="Times New Roman"/>
          <w:color w:val="000000"/>
          <w:sz w:val="24"/>
          <w:szCs w:val="24"/>
          <w:lang w:val="ru-RU"/>
        </w:rPr>
        <w:t>палету</w:t>
      </w:r>
      <w:proofErr w:type="spellEnd"/>
      <w:r w:rsidRPr="0038671D">
        <w:rPr>
          <w:rFonts w:hAnsi="Times New Roman" w:cs="Times New Roman"/>
          <w:color w:val="000000"/>
          <w:sz w:val="24"/>
          <w:szCs w:val="24"/>
          <w:lang w:val="ru-RU"/>
        </w:rPr>
        <w:t>) с вил путем волочения по панели (полке);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применять неисправное оборудование, приспособления, тару;</w:t>
      </w:r>
    </w:p>
    <w:p w:rsidR="00A11313"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работать под воздействием алкоголя, наркотиков, лекарств.</w:t>
      </w:r>
    </w:p>
    <w:p w:rsidR="00A11313" w:rsidRPr="0038671D" w:rsidRDefault="00A11313" w:rsidP="00437007">
      <w:pPr>
        <w:spacing w:before="10" w:beforeAutospacing="0" w:after="10" w:afterAutospacing="0" w:line="240" w:lineRule="atLeast"/>
        <w:rPr>
          <w:rFonts w:hAnsi="Times New Roman" w:cs="Times New Roman"/>
          <w:color w:val="000000"/>
          <w:sz w:val="24"/>
          <w:szCs w:val="24"/>
          <w:lang w:val="ru-RU"/>
        </w:rPr>
      </w:pPr>
    </w:p>
    <w:p w:rsidR="00534C9E" w:rsidRDefault="0038671D" w:rsidP="00A11313">
      <w:pPr>
        <w:spacing w:before="10" w:beforeAutospacing="0" w:after="10" w:afterAutospacing="0" w:line="240" w:lineRule="atLeast"/>
        <w:jc w:val="center"/>
        <w:rPr>
          <w:rFonts w:hAnsi="Times New Roman" w:cs="Times New Roman"/>
          <w:b/>
          <w:bCs/>
          <w:color w:val="000000"/>
          <w:sz w:val="24"/>
          <w:szCs w:val="24"/>
          <w:lang w:val="ru-RU"/>
        </w:rPr>
      </w:pPr>
      <w:r w:rsidRPr="0038671D">
        <w:rPr>
          <w:rFonts w:hAnsi="Times New Roman" w:cs="Times New Roman"/>
          <w:b/>
          <w:bCs/>
          <w:color w:val="000000"/>
          <w:sz w:val="24"/>
          <w:szCs w:val="24"/>
          <w:lang w:val="ru-RU"/>
        </w:rPr>
        <w:t>4. Требования охраны труда в аварийных ситуациях</w:t>
      </w:r>
    </w:p>
    <w:p w:rsidR="00A11313" w:rsidRPr="0038671D" w:rsidRDefault="00A11313" w:rsidP="00A11313">
      <w:pPr>
        <w:spacing w:before="10" w:beforeAutospacing="0" w:after="10" w:afterAutospacing="0" w:line="240" w:lineRule="atLeast"/>
        <w:jc w:val="center"/>
        <w:rPr>
          <w:rFonts w:hAnsi="Times New Roman" w:cs="Times New Roman"/>
          <w:color w:val="000000"/>
          <w:sz w:val="24"/>
          <w:szCs w:val="24"/>
          <w:lang w:val="ru-RU"/>
        </w:rPr>
      </w:pP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4.1. При возникновении поломки стеллажа, выявлении повреждений, деформаций, угрожающих аварией на рабочем месте: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разгрузить поврежденный участок;</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принять меры к его ограждению;</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доложить о принятых мерах лицу, ответственному за эксплуатацию стеллажей;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действовать в соответствии с полученными указаниями.</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4.2. В аварийной обстановке:</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остановить работу подъемно-транспортного оборудования;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оповестить об опасности окружающих людей;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доложить непосредственному руководителю о случившемся;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lastRenderedPageBreak/>
        <w:t>– действовать в соответствии с планом ликвидации аварий.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4.3. При появлении очага возгорания необходимо:</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прекратить работу;</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остановить работу подъемно-транспортного оборудования;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организовать эвакуацию людей;</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немедленно приступить к тушению пожара первичными средствами пожаротушения, если это не угрожает собственной жизни и здоровью.</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4.4. При невозможности выполнить тушение собственными силами работнику следует в установленном порядке вызвать пожарную команду по телефону 101</w:t>
      </w:r>
      <w:r>
        <w:rPr>
          <w:rFonts w:hAnsi="Times New Roman" w:cs="Times New Roman"/>
          <w:color w:val="000000"/>
          <w:sz w:val="24"/>
          <w:szCs w:val="24"/>
        </w:rPr>
        <w:t> </w:t>
      </w:r>
      <w:r w:rsidRPr="0038671D">
        <w:rPr>
          <w:rFonts w:hAnsi="Times New Roman" w:cs="Times New Roman"/>
          <w:color w:val="000000"/>
          <w:sz w:val="24"/>
          <w:szCs w:val="24"/>
          <w:lang w:val="ru-RU"/>
        </w:rPr>
        <w:t>или 112 и сообщить об этом непосредственному руководителю или руководству предприятия.</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4.5. В случае получения травмы или ухудшения самочувствия работник должен прекратить работу, поставить в известность руководство и обратиться в медпункт (вызвать городскую скорую помощь).</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4.6. Если произошел несчастный случай, очевидцем которого стал работник, ему следует:</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прекратить работу;</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немедленно сообщить о случившемся непосредственному руководителю;</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немедленно вывести или вынести пострадавшего из опасной зоны;</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оказать пострадавшему первую помощь;</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вызвать врача или городскую скорую помощь по телефону 103</w:t>
      </w:r>
      <w:r>
        <w:rPr>
          <w:rFonts w:hAnsi="Times New Roman" w:cs="Times New Roman"/>
          <w:color w:val="000000"/>
          <w:sz w:val="24"/>
          <w:szCs w:val="24"/>
        </w:rPr>
        <w:t> </w:t>
      </w:r>
      <w:r w:rsidRPr="0038671D">
        <w:rPr>
          <w:rFonts w:hAnsi="Times New Roman" w:cs="Times New Roman"/>
          <w:color w:val="000000"/>
          <w:sz w:val="24"/>
          <w:szCs w:val="24"/>
          <w:lang w:val="ru-RU"/>
        </w:rPr>
        <w:t>или 112;</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помочь организовать доставку пострадавшего в ближайшее медицинское учреждение.</w:t>
      </w:r>
    </w:p>
    <w:p w:rsidR="00534C9E"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4.7. При расследовании обстоятельств и причин несчастного случая работнику следует сообщить комиссии известные ему сведения о происшедшем несчастном случае.</w:t>
      </w:r>
    </w:p>
    <w:p w:rsidR="002F135F" w:rsidRPr="0038671D" w:rsidRDefault="002F135F" w:rsidP="00437007">
      <w:pPr>
        <w:spacing w:before="10" w:beforeAutospacing="0" w:after="10" w:afterAutospacing="0" w:line="240" w:lineRule="atLeast"/>
        <w:rPr>
          <w:rFonts w:hAnsi="Times New Roman" w:cs="Times New Roman"/>
          <w:color w:val="000000"/>
          <w:sz w:val="24"/>
          <w:szCs w:val="24"/>
          <w:lang w:val="ru-RU"/>
        </w:rPr>
      </w:pPr>
    </w:p>
    <w:p w:rsidR="00534C9E" w:rsidRDefault="0038671D" w:rsidP="002F135F">
      <w:pPr>
        <w:spacing w:before="10" w:beforeAutospacing="0" w:after="10" w:afterAutospacing="0" w:line="240" w:lineRule="atLeast"/>
        <w:jc w:val="center"/>
        <w:rPr>
          <w:rFonts w:hAnsi="Times New Roman" w:cs="Times New Roman"/>
          <w:b/>
          <w:bCs/>
          <w:color w:val="000000"/>
          <w:sz w:val="24"/>
          <w:szCs w:val="24"/>
          <w:lang w:val="ru-RU"/>
        </w:rPr>
      </w:pPr>
      <w:r w:rsidRPr="0038671D">
        <w:rPr>
          <w:rFonts w:hAnsi="Times New Roman" w:cs="Times New Roman"/>
          <w:b/>
          <w:bCs/>
          <w:color w:val="000000"/>
          <w:sz w:val="24"/>
          <w:szCs w:val="24"/>
          <w:lang w:val="ru-RU"/>
        </w:rPr>
        <w:t>5. Требования охраны труда по окончании работы</w:t>
      </w:r>
    </w:p>
    <w:p w:rsidR="002F135F" w:rsidRPr="0038671D" w:rsidRDefault="002F135F" w:rsidP="00437007">
      <w:pPr>
        <w:spacing w:before="10" w:beforeAutospacing="0" w:after="10" w:afterAutospacing="0" w:line="240" w:lineRule="atLeast"/>
        <w:rPr>
          <w:rFonts w:hAnsi="Times New Roman" w:cs="Times New Roman"/>
          <w:color w:val="000000"/>
          <w:sz w:val="24"/>
          <w:szCs w:val="24"/>
          <w:lang w:val="ru-RU"/>
        </w:rPr>
      </w:pP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5.1. </w:t>
      </w:r>
      <w:r w:rsidR="00611F45">
        <w:rPr>
          <w:rFonts w:hAnsi="Times New Roman" w:cs="Times New Roman"/>
          <w:color w:val="000000"/>
          <w:sz w:val="24"/>
          <w:szCs w:val="24"/>
          <w:lang w:val="ru-RU"/>
        </w:rPr>
        <w:t>В случае наличия у</w:t>
      </w:r>
      <w:r w:rsidRPr="0038671D">
        <w:rPr>
          <w:rFonts w:hAnsi="Times New Roman" w:cs="Times New Roman"/>
          <w:color w:val="000000"/>
          <w:sz w:val="24"/>
          <w:szCs w:val="24"/>
          <w:lang w:val="ru-RU"/>
        </w:rPr>
        <w:t>становить подъемно-транспортное оборудование на стоянку, выключить вентиляцию.</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5.2. Осмотреть и привести в порядок рабочее место.</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5.3. Инструмент, приспособления, оснастку убрать в предназначенные для их хранения места.</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 xml:space="preserve">5.4. Снять спецодежду. </w:t>
      </w:r>
    </w:p>
    <w:p w:rsidR="00534C9E" w:rsidRPr="0038671D"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5.5. Тщательно вымыть с мылом руки и лицо или принять душ.</w:t>
      </w:r>
    </w:p>
    <w:p w:rsidR="003B5DC0" w:rsidRDefault="0038671D" w:rsidP="00437007">
      <w:pPr>
        <w:spacing w:before="10" w:beforeAutospacing="0" w:after="10" w:afterAutospacing="0" w:line="240" w:lineRule="atLeast"/>
        <w:rPr>
          <w:rFonts w:hAnsi="Times New Roman" w:cs="Times New Roman"/>
          <w:color w:val="000000"/>
          <w:sz w:val="24"/>
          <w:szCs w:val="24"/>
          <w:lang w:val="ru-RU"/>
        </w:rPr>
      </w:pPr>
      <w:r w:rsidRPr="0038671D">
        <w:rPr>
          <w:rFonts w:hAnsi="Times New Roman" w:cs="Times New Roman"/>
          <w:color w:val="000000"/>
          <w:sz w:val="24"/>
          <w:szCs w:val="24"/>
          <w:lang w:val="ru-RU"/>
        </w:rPr>
        <w:t>5.6. Доложить руководству организации обо всех нарушениях производственного процесса, требований охраны труда, случаях травматизма на производстве.</w:t>
      </w:r>
    </w:p>
    <w:p w:rsidR="003B5DC0" w:rsidRPr="003B5DC0" w:rsidRDefault="003B5DC0" w:rsidP="003B5DC0">
      <w:pPr>
        <w:rPr>
          <w:rFonts w:hAnsi="Times New Roman" w:cs="Times New Roman"/>
          <w:sz w:val="24"/>
          <w:szCs w:val="24"/>
          <w:lang w:val="ru-RU"/>
        </w:rPr>
      </w:pPr>
    </w:p>
    <w:p w:rsidR="003B5DC0" w:rsidRPr="003B5DC0" w:rsidRDefault="003B5DC0" w:rsidP="003B5DC0">
      <w:pPr>
        <w:rPr>
          <w:rFonts w:hAnsi="Times New Roman" w:cs="Times New Roman"/>
          <w:sz w:val="24"/>
          <w:szCs w:val="24"/>
          <w:lang w:val="ru-RU"/>
        </w:rPr>
      </w:pPr>
    </w:p>
    <w:p w:rsidR="003B5DC0" w:rsidRPr="003B5DC0" w:rsidRDefault="003B5DC0" w:rsidP="003B5DC0">
      <w:pPr>
        <w:rPr>
          <w:rFonts w:hAnsi="Times New Roman" w:cs="Times New Roman"/>
          <w:sz w:val="24"/>
          <w:szCs w:val="24"/>
          <w:lang w:val="ru-RU"/>
        </w:rPr>
      </w:pPr>
    </w:p>
    <w:p w:rsidR="003B5DC0" w:rsidRPr="003B5DC0" w:rsidRDefault="003B5DC0" w:rsidP="003B5DC0">
      <w:pPr>
        <w:rPr>
          <w:rFonts w:hAnsi="Times New Roman" w:cs="Times New Roman"/>
          <w:sz w:val="24"/>
          <w:szCs w:val="24"/>
          <w:lang w:val="ru-RU"/>
        </w:rPr>
      </w:pPr>
    </w:p>
    <w:p w:rsidR="003B5DC0" w:rsidRDefault="003B5DC0" w:rsidP="003B5DC0">
      <w:pPr>
        <w:ind w:firstLine="720"/>
        <w:rPr>
          <w:rFonts w:hAnsi="Times New Roman" w:cs="Times New Roman"/>
          <w:sz w:val="24"/>
          <w:szCs w:val="24"/>
          <w:lang w:val="ru-RU"/>
        </w:rPr>
      </w:pPr>
    </w:p>
    <w:p w:rsidR="003B5DC0" w:rsidRDefault="003B5DC0" w:rsidP="006C3650">
      <w:pPr>
        <w:rPr>
          <w:rFonts w:hAnsi="Times New Roman" w:cs="Times New Roman"/>
          <w:sz w:val="24"/>
          <w:szCs w:val="24"/>
          <w:lang w:val="ru-RU"/>
        </w:rPr>
      </w:pPr>
    </w:p>
    <w:p w:rsidR="006C3650" w:rsidRDefault="006C3650" w:rsidP="006C3650">
      <w:pPr>
        <w:rPr>
          <w:rFonts w:hAnsi="Times New Roman" w:cs="Times New Roman"/>
          <w:sz w:val="24"/>
          <w:szCs w:val="24"/>
          <w:lang w:val="ru-RU"/>
        </w:rPr>
      </w:pPr>
    </w:p>
    <w:p w:rsidR="003B5DC0" w:rsidRPr="007F45E3" w:rsidRDefault="003B5DC0" w:rsidP="003B5DC0">
      <w:pPr>
        <w:spacing w:before="0" w:beforeAutospacing="0" w:after="0" w:afterAutospacing="0"/>
        <w:jc w:val="center"/>
        <w:rPr>
          <w:rFonts w:ascii="Times New Roman" w:eastAsia="Calibri" w:hAnsi="Times New Roman" w:cs="Arial"/>
          <w:sz w:val="24"/>
          <w:szCs w:val="24"/>
          <w:lang w:val="ru-RU"/>
        </w:rPr>
      </w:pPr>
      <w:r w:rsidRPr="007F45E3">
        <w:rPr>
          <w:rFonts w:ascii="Times New Roman" w:eastAsia="Calibri" w:hAnsi="Times New Roman" w:cs="Arial"/>
          <w:b/>
          <w:sz w:val="24"/>
          <w:szCs w:val="24"/>
          <w:lang w:val="ru-RU"/>
        </w:rPr>
        <w:lastRenderedPageBreak/>
        <w:t>ЛИСТ ОЗНАКОМЛЕНИЯ</w:t>
      </w:r>
      <w:r w:rsidRPr="007F45E3">
        <w:rPr>
          <w:rFonts w:ascii="Times New Roman" w:eastAsia="Calibri" w:hAnsi="Times New Roman" w:cs="Arial"/>
          <w:sz w:val="24"/>
          <w:szCs w:val="24"/>
          <w:lang w:val="ru-RU"/>
        </w:rPr>
        <w:t xml:space="preserve"> </w:t>
      </w:r>
    </w:p>
    <w:p w:rsidR="003B5DC0" w:rsidRPr="007F45E3" w:rsidRDefault="003B5DC0" w:rsidP="003B5DC0">
      <w:pPr>
        <w:spacing w:before="0" w:beforeAutospacing="0" w:after="0" w:afterAutospacing="0"/>
        <w:jc w:val="center"/>
        <w:rPr>
          <w:rFonts w:ascii="Times New Roman" w:eastAsia="Calibri" w:hAnsi="Times New Roman" w:cs="Arial"/>
          <w:sz w:val="24"/>
          <w:szCs w:val="24"/>
          <w:lang w:val="ru-RU"/>
        </w:rPr>
      </w:pPr>
    </w:p>
    <w:tbl>
      <w:tblPr>
        <w:tblW w:w="0" w:type="auto"/>
        <w:tblLook w:val="04A0" w:firstRow="1" w:lastRow="0" w:firstColumn="1" w:lastColumn="0" w:noHBand="0" w:noVBand="1"/>
      </w:tblPr>
      <w:tblGrid>
        <w:gridCol w:w="594"/>
        <w:gridCol w:w="2719"/>
        <w:gridCol w:w="128"/>
        <w:gridCol w:w="2433"/>
        <w:gridCol w:w="1601"/>
        <w:gridCol w:w="1768"/>
      </w:tblGrid>
      <w:tr w:rsidR="003B5DC0" w:rsidRPr="007753A1" w:rsidTr="00945258">
        <w:tc>
          <w:tcPr>
            <w:tcW w:w="3313" w:type="dxa"/>
            <w:gridSpan w:val="2"/>
            <w:hideMark/>
          </w:tcPr>
          <w:p w:rsidR="003B5DC0" w:rsidRPr="007F45E3" w:rsidRDefault="003B5DC0" w:rsidP="00945258">
            <w:pPr>
              <w:autoSpaceDE w:val="0"/>
              <w:autoSpaceDN w:val="0"/>
              <w:adjustRightInd w:val="0"/>
              <w:spacing w:before="120" w:beforeAutospacing="0" w:after="0" w:afterAutospacing="0"/>
              <w:jc w:val="center"/>
              <w:rPr>
                <w:rFonts w:ascii="Times New Roman" w:eastAsia="Calibri" w:hAnsi="Times New Roman" w:cs="Arial"/>
                <w:sz w:val="24"/>
                <w:szCs w:val="24"/>
                <w:lang w:val="ru-RU"/>
              </w:rPr>
            </w:pPr>
            <w:r w:rsidRPr="007F45E3">
              <w:rPr>
                <w:rFonts w:ascii="Times New Roman" w:eastAsia="Calibri" w:hAnsi="Times New Roman" w:cs="Arial"/>
                <w:sz w:val="24"/>
                <w:szCs w:val="24"/>
                <w:lang w:val="ru-RU"/>
              </w:rPr>
              <w:t xml:space="preserve">с инструкцией </w:t>
            </w:r>
          </w:p>
        </w:tc>
        <w:tc>
          <w:tcPr>
            <w:tcW w:w="5930" w:type="dxa"/>
            <w:gridSpan w:val="4"/>
            <w:tcBorders>
              <w:top w:val="nil"/>
              <w:left w:val="nil"/>
              <w:bottom w:val="single" w:sz="4" w:space="0" w:color="auto"/>
              <w:right w:val="nil"/>
            </w:tcBorders>
          </w:tcPr>
          <w:p w:rsidR="003B5DC0" w:rsidRPr="007F45E3" w:rsidRDefault="003B5DC0" w:rsidP="003B5DC0">
            <w:pPr>
              <w:spacing w:before="0" w:beforeAutospacing="0" w:after="0" w:afterAutospacing="0"/>
              <w:jc w:val="center"/>
              <w:rPr>
                <w:rFonts w:ascii="Times New Roman" w:eastAsia="Calibri" w:hAnsi="Times New Roman" w:cs="Times New Roman"/>
                <w:b/>
                <w:sz w:val="24"/>
                <w:szCs w:val="24"/>
                <w:lang w:val="ru-RU"/>
              </w:rPr>
            </w:pPr>
            <w:r w:rsidRPr="003B5DC0">
              <w:rPr>
                <w:rFonts w:ascii="Times New Roman" w:eastAsia="Times New Roman" w:hAnsi="Times New Roman" w:cs="Times New Roman"/>
                <w:b/>
                <w:sz w:val="24"/>
                <w:szCs w:val="24"/>
                <w:lang w:val="ru-RU" w:eastAsia="ru-RU"/>
              </w:rPr>
              <w:t xml:space="preserve">ПО ОХРАНЕ ТРУДА ПРИ ЭКСПЛУАТАИИ </w:t>
            </w:r>
          </w:p>
        </w:tc>
      </w:tr>
      <w:tr w:rsidR="003B5DC0" w:rsidRPr="003B5DC0" w:rsidTr="00945258">
        <w:tc>
          <w:tcPr>
            <w:tcW w:w="9243" w:type="dxa"/>
            <w:gridSpan w:val="6"/>
            <w:tcBorders>
              <w:top w:val="nil"/>
              <w:left w:val="nil"/>
              <w:bottom w:val="single" w:sz="4" w:space="0" w:color="auto"/>
              <w:right w:val="nil"/>
            </w:tcBorders>
          </w:tcPr>
          <w:p w:rsidR="003B5DC0" w:rsidRPr="007F45E3" w:rsidRDefault="003B5DC0" w:rsidP="00945258">
            <w:pPr>
              <w:spacing w:before="0" w:beforeAutospacing="0" w:after="0" w:afterAutospacing="0"/>
              <w:jc w:val="center"/>
              <w:rPr>
                <w:rFonts w:ascii="Times New Roman" w:eastAsia="Calibri" w:hAnsi="Times New Roman" w:cs="Times New Roman"/>
                <w:b/>
                <w:sz w:val="24"/>
                <w:szCs w:val="24"/>
                <w:lang w:val="ru-RU"/>
              </w:rPr>
            </w:pPr>
            <w:r w:rsidRPr="003B5DC0">
              <w:rPr>
                <w:rFonts w:ascii="Times New Roman" w:eastAsia="Calibri" w:hAnsi="Times New Roman" w:cs="Times New Roman"/>
                <w:b/>
                <w:sz w:val="24"/>
                <w:szCs w:val="24"/>
                <w:lang w:val="ru-RU"/>
              </w:rPr>
              <w:t>СТЕЛАЖЕЙ.</w:t>
            </w:r>
          </w:p>
        </w:tc>
      </w:tr>
      <w:tr w:rsidR="003B5DC0" w:rsidRPr="007753A1" w:rsidTr="00945258">
        <w:tc>
          <w:tcPr>
            <w:tcW w:w="9243" w:type="dxa"/>
            <w:gridSpan w:val="6"/>
            <w:tcBorders>
              <w:top w:val="single" w:sz="4" w:space="0" w:color="auto"/>
              <w:left w:val="nil"/>
              <w:bottom w:val="nil"/>
              <w:right w:val="nil"/>
            </w:tcBorders>
            <w:hideMark/>
          </w:tcPr>
          <w:p w:rsidR="003B5DC0" w:rsidRPr="007F45E3" w:rsidRDefault="003B5DC0" w:rsidP="00945258">
            <w:pPr>
              <w:autoSpaceDE w:val="0"/>
              <w:autoSpaceDN w:val="0"/>
              <w:adjustRightInd w:val="0"/>
              <w:spacing w:before="120" w:beforeAutospacing="0" w:after="120" w:afterAutospacing="0"/>
              <w:jc w:val="both"/>
              <w:rPr>
                <w:rFonts w:ascii="Times New Roman" w:eastAsia="Calibri" w:hAnsi="Times New Roman" w:cs="Arial"/>
                <w:sz w:val="24"/>
                <w:szCs w:val="24"/>
                <w:lang w:val="ru-RU"/>
              </w:rPr>
            </w:pPr>
            <w:r w:rsidRPr="007F45E3">
              <w:rPr>
                <w:rFonts w:ascii="Times New Roman" w:eastAsia="Calibri" w:hAnsi="Times New Roman" w:cs="Times New Roman"/>
                <w:sz w:val="24"/>
                <w:szCs w:val="24"/>
                <w:lang w:val="ru-RU"/>
              </w:rPr>
              <w:t xml:space="preserve">С настоящей инструкцией по охране труда </w:t>
            </w:r>
            <w:proofErr w:type="gramStart"/>
            <w:r w:rsidRPr="007F45E3">
              <w:rPr>
                <w:rFonts w:ascii="Times New Roman" w:eastAsia="Calibri" w:hAnsi="Times New Roman" w:cs="Times New Roman"/>
                <w:sz w:val="24"/>
                <w:szCs w:val="24"/>
                <w:lang w:val="ru-RU"/>
              </w:rPr>
              <w:t>ознакомлен</w:t>
            </w:r>
            <w:proofErr w:type="gramEnd"/>
            <w:r w:rsidRPr="007F45E3">
              <w:rPr>
                <w:rFonts w:ascii="Times New Roman" w:eastAsia="Calibri" w:hAnsi="Times New Roman" w:cs="Times New Roman"/>
                <w:sz w:val="24"/>
                <w:szCs w:val="24"/>
                <w:lang w:val="ru-RU"/>
              </w:rPr>
              <w:t>. Один экземпляр получил на руки и обязуюсь хранить на рабочем месте</w:t>
            </w:r>
            <w:r w:rsidRPr="007F45E3">
              <w:rPr>
                <w:rFonts w:ascii="Times New Roman" w:eastAsia="Calibri" w:hAnsi="Times New Roman" w:cs="Arial"/>
                <w:sz w:val="24"/>
                <w:szCs w:val="24"/>
                <w:lang w:val="ru-RU"/>
              </w:rPr>
              <w:t>:</w:t>
            </w: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4" w:type="dxa"/>
            <w:tcBorders>
              <w:top w:val="single" w:sz="4" w:space="0" w:color="auto"/>
              <w:left w:val="single" w:sz="4" w:space="0" w:color="auto"/>
              <w:bottom w:val="single" w:sz="4" w:space="0" w:color="auto"/>
              <w:right w:val="single" w:sz="4" w:space="0" w:color="auto"/>
            </w:tcBorders>
            <w:vAlign w:val="center"/>
            <w:hideMark/>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4"/>
                <w:lang w:val="ru-RU"/>
              </w:rPr>
            </w:pPr>
            <w:r w:rsidRPr="007F45E3">
              <w:rPr>
                <w:rFonts w:ascii="Times New Roman" w:eastAsia="Calibri" w:hAnsi="Times New Roman" w:cs="Arial"/>
                <w:sz w:val="24"/>
                <w:lang w:val="ru-RU"/>
              </w:rPr>
              <w:t xml:space="preserve">№ </w:t>
            </w:r>
            <w:proofErr w:type="gramStart"/>
            <w:r w:rsidRPr="007F45E3">
              <w:rPr>
                <w:rFonts w:ascii="Times New Roman" w:eastAsia="Calibri" w:hAnsi="Times New Roman" w:cs="Arial"/>
                <w:sz w:val="24"/>
                <w:lang w:val="ru-RU"/>
              </w:rPr>
              <w:t>п</w:t>
            </w:r>
            <w:proofErr w:type="gramEnd"/>
            <w:r w:rsidRPr="007F45E3">
              <w:rPr>
                <w:rFonts w:ascii="Times New Roman" w:eastAsia="Calibri" w:hAnsi="Times New Roman" w:cs="Arial"/>
                <w:sz w:val="24"/>
                <w:lang w:val="ru-RU"/>
              </w:rPr>
              <w:t>/п</w:t>
            </w:r>
          </w:p>
        </w:tc>
        <w:tc>
          <w:tcPr>
            <w:tcW w:w="2847" w:type="dxa"/>
            <w:gridSpan w:val="2"/>
            <w:tcBorders>
              <w:top w:val="single" w:sz="4" w:space="0" w:color="auto"/>
              <w:left w:val="single" w:sz="4" w:space="0" w:color="auto"/>
              <w:bottom w:val="single" w:sz="4" w:space="0" w:color="auto"/>
              <w:right w:val="single" w:sz="4" w:space="0" w:color="auto"/>
            </w:tcBorders>
            <w:vAlign w:val="center"/>
            <w:hideMark/>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4"/>
                <w:lang w:val="ru-RU"/>
              </w:rPr>
            </w:pPr>
            <w:r w:rsidRPr="007F45E3">
              <w:rPr>
                <w:rFonts w:ascii="Times New Roman" w:eastAsia="Calibri" w:hAnsi="Times New Roman" w:cs="Arial"/>
                <w:sz w:val="24"/>
                <w:lang w:val="ru-RU"/>
              </w:rPr>
              <w:t>Ф.И.О.</w:t>
            </w:r>
          </w:p>
        </w:tc>
        <w:tc>
          <w:tcPr>
            <w:tcW w:w="2433" w:type="dxa"/>
            <w:tcBorders>
              <w:top w:val="single" w:sz="4" w:space="0" w:color="auto"/>
              <w:left w:val="single" w:sz="4" w:space="0" w:color="auto"/>
              <w:bottom w:val="single" w:sz="4" w:space="0" w:color="auto"/>
              <w:right w:val="single" w:sz="4" w:space="0" w:color="auto"/>
            </w:tcBorders>
            <w:vAlign w:val="center"/>
            <w:hideMark/>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4"/>
                <w:lang w:val="ru-RU"/>
              </w:rPr>
            </w:pPr>
            <w:r w:rsidRPr="007F45E3">
              <w:rPr>
                <w:rFonts w:ascii="Times New Roman" w:eastAsia="Calibri" w:hAnsi="Times New Roman" w:cs="Arial"/>
                <w:sz w:val="24"/>
                <w:lang w:val="ru-RU"/>
              </w:rPr>
              <w:t>Должность</w:t>
            </w:r>
          </w:p>
        </w:tc>
        <w:tc>
          <w:tcPr>
            <w:tcW w:w="1601" w:type="dxa"/>
            <w:tcBorders>
              <w:top w:val="single" w:sz="4" w:space="0" w:color="auto"/>
              <w:left w:val="single" w:sz="4" w:space="0" w:color="auto"/>
              <w:bottom w:val="single" w:sz="4" w:space="0" w:color="auto"/>
              <w:right w:val="single" w:sz="4" w:space="0" w:color="auto"/>
            </w:tcBorders>
            <w:vAlign w:val="center"/>
            <w:hideMark/>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4"/>
                <w:lang w:val="ru-RU"/>
              </w:rPr>
            </w:pPr>
            <w:r w:rsidRPr="007F45E3">
              <w:rPr>
                <w:rFonts w:ascii="Times New Roman" w:eastAsia="Calibri" w:hAnsi="Times New Roman" w:cs="Arial"/>
                <w:sz w:val="24"/>
                <w:lang w:val="ru-RU"/>
              </w:rPr>
              <w:t>Дата</w:t>
            </w:r>
          </w:p>
        </w:tc>
        <w:tc>
          <w:tcPr>
            <w:tcW w:w="1768" w:type="dxa"/>
            <w:tcBorders>
              <w:top w:val="single" w:sz="4" w:space="0" w:color="auto"/>
              <w:left w:val="single" w:sz="4" w:space="0" w:color="auto"/>
              <w:bottom w:val="single" w:sz="4" w:space="0" w:color="auto"/>
              <w:right w:val="single" w:sz="4" w:space="0" w:color="auto"/>
            </w:tcBorders>
            <w:vAlign w:val="center"/>
            <w:hideMark/>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4"/>
                <w:lang w:val="ru-RU"/>
              </w:rPr>
            </w:pPr>
            <w:r w:rsidRPr="007F45E3">
              <w:rPr>
                <w:rFonts w:ascii="Times New Roman" w:eastAsia="Calibri" w:hAnsi="Times New Roman" w:cs="Arial"/>
                <w:sz w:val="24"/>
                <w:lang w:val="ru-RU"/>
              </w:rPr>
              <w:t>Подпись</w:t>
            </w: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73"/>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r w:rsidR="003B5DC0" w:rsidRPr="007F45E3" w:rsidTr="009452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94" w:type="dxa"/>
            <w:tcBorders>
              <w:top w:val="single" w:sz="4" w:space="0" w:color="auto"/>
              <w:left w:val="single" w:sz="4" w:space="0" w:color="auto"/>
              <w:bottom w:val="single" w:sz="4" w:space="0" w:color="auto"/>
              <w:right w:val="single" w:sz="4" w:space="0" w:color="auto"/>
            </w:tcBorders>
            <w:vAlign w:val="center"/>
          </w:tcPr>
          <w:p w:rsidR="003B5DC0" w:rsidRPr="007F45E3" w:rsidRDefault="003B5DC0" w:rsidP="00945258">
            <w:pPr>
              <w:numPr>
                <w:ilvl w:val="0"/>
                <w:numId w:val="1"/>
              </w:numPr>
              <w:autoSpaceDE w:val="0"/>
              <w:autoSpaceDN w:val="0"/>
              <w:adjustRightInd w:val="0"/>
              <w:spacing w:before="0" w:beforeAutospacing="0" w:after="0" w:afterAutospacing="0"/>
              <w:ind w:left="417"/>
              <w:contextualSpacing/>
              <w:jc w:val="center"/>
              <w:rPr>
                <w:rFonts w:ascii="Times New Roman" w:eastAsia="Calibri" w:hAnsi="Times New Roman" w:cs="Arial"/>
                <w:sz w:val="24"/>
                <w:szCs w:val="24"/>
                <w:lang w:val="ru-RU"/>
              </w:rPr>
            </w:pPr>
          </w:p>
        </w:tc>
        <w:tc>
          <w:tcPr>
            <w:tcW w:w="2847" w:type="dxa"/>
            <w:gridSpan w:val="2"/>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2433"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601"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c>
          <w:tcPr>
            <w:tcW w:w="1768" w:type="dxa"/>
            <w:tcBorders>
              <w:top w:val="single" w:sz="4" w:space="0" w:color="auto"/>
              <w:left w:val="single" w:sz="4" w:space="0" w:color="auto"/>
              <w:bottom w:val="single" w:sz="4" w:space="0" w:color="auto"/>
              <w:right w:val="single" w:sz="4" w:space="0" w:color="auto"/>
            </w:tcBorders>
          </w:tcPr>
          <w:p w:rsidR="003B5DC0" w:rsidRPr="007F45E3" w:rsidRDefault="003B5DC0" w:rsidP="00945258">
            <w:pPr>
              <w:autoSpaceDE w:val="0"/>
              <w:autoSpaceDN w:val="0"/>
              <w:adjustRightInd w:val="0"/>
              <w:spacing w:before="0" w:beforeAutospacing="0" w:after="0" w:afterAutospacing="0"/>
              <w:jc w:val="center"/>
              <w:rPr>
                <w:rFonts w:ascii="Times New Roman" w:eastAsia="Calibri" w:hAnsi="Times New Roman" w:cs="Arial"/>
                <w:sz w:val="28"/>
                <w:szCs w:val="28"/>
                <w:lang w:val="ru-RU"/>
              </w:rPr>
            </w:pPr>
          </w:p>
        </w:tc>
      </w:tr>
    </w:tbl>
    <w:p w:rsidR="003B5DC0" w:rsidRPr="007F45E3" w:rsidRDefault="003B5DC0" w:rsidP="003B5DC0">
      <w:pPr>
        <w:rPr>
          <w:rFonts w:ascii="Times New Roman" w:eastAsia="Times New Roman" w:hAnsi="Times New Roman" w:cs="Times New Roman"/>
          <w:sz w:val="24"/>
          <w:szCs w:val="24"/>
          <w:lang w:val="ru-RU" w:eastAsia="ru-RU"/>
        </w:rPr>
      </w:pPr>
    </w:p>
    <w:p w:rsidR="003B5DC0" w:rsidRPr="007F45E3" w:rsidRDefault="003B5DC0" w:rsidP="003B5DC0">
      <w:pPr>
        <w:tabs>
          <w:tab w:val="left" w:pos="2790"/>
        </w:tabs>
        <w:rPr>
          <w:rFonts w:hAnsi="Times New Roman" w:cs="Times New Roman"/>
          <w:sz w:val="24"/>
          <w:szCs w:val="24"/>
          <w:lang w:val="ru-RU"/>
        </w:rPr>
      </w:pPr>
    </w:p>
    <w:p w:rsidR="003B5DC0" w:rsidRPr="007F45E3" w:rsidRDefault="003B5DC0" w:rsidP="003B5DC0">
      <w:pPr>
        <w:rPr>
          <w:rFonts w:hAnsi="Times New Roman" w:cs="Times New Roman"/>
          <w:sz w:val="24"/>
          <w:szCs w:val="24"/>
          <w:lang w:val="ru-RU"/>
        </w:rPr>
      </w:pPr>
    </w:p>
    <w:p w:rsidR="00534C9E" w:rsidRPr="003B5DC0" w:rsidRDefault="00534C9E" w:rsidP="003B5DC0">
      <w:pPr>
        <w:rPr>
          <w:rFonts w:hAnsi="Times New Roman" w:cs="Times New Roman"/>
          <w:sz w:val="24"/>
          <w:szCs w:val="24"/>
          <w:lang w:val="ru-RU"/>
        </w:rPr>
      </w:pPr>
    </w:p>
    <w:sectPr w:rsidR="00534C9E" w:rsidRPr="003B5DC0" w:rsidSect="001830EF">
      <w:pgSz w:w="11907" w:h="16839"/>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B3"/>
    <w:multiLevelType w:val="multilevel"/>
    <w:tmpl w:val="7D62BA4A"/>
    <w:lvl w:ilvl="0">
      <w:start w:val="1"/>
      <w:numFmt w:val="decimal"/>
      <w:lvlText w:val="%1."/>
      <w:lvlJc w:val="left"/>
      <w:pPr>
        <w:ind w:left="502"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830EF"/>
    <w:rsid w:val="002D33B1"/>
    <w:rsid w:val="002D3591"/>
    <w:rsid w:val="002F135F"/>
    <w:rsid w:val="003514A0"/>
    <w:rsid w:val="0038671D"/>
    <w:rsid w:val="003B0E30"/>
    <w:rsid w:val="003B1546"/>
    <w:rsid w:val="003B5DC0"/>
    <w:rsid w:val="00437007"/>
    <w:rsid w:val="00486DF2"/>
    <w:rsid w:val="004D1FD6"/>
    <w:rsid w:val="004F7E17"/>
    <w:rsid w:val="00534C9E"/>
    <w:rsid w:val="005A05CE"/>
    <w:rsid w:val="005F066C"/>
    <w:rsid w:val="00611F45"/>
    <w:rsid w:val="006230BB"/>
    <w:rsid w:val="00653AF6"/>
    <w:rsid w:val="006C19B4"/>
    <w:rsid w:val="006C3650"/>
    <w:rsid w:val="007753A1"/>
    <w:rsid w:val="007F610E"/>
    <w:rsid w:val="00887E9E"/>
    <w:rsid w:val="0099586F"/>
    <w:rsid w:val="00A11313"/>
    <w:rsid w:val="00B73A5A"/>
    <w:rsid w:val="00CC53C9"/>
    <w:rsid w:val="00D67BFA"/>
    <w:rsid w:val="00E438A1"/>
    <w:rsid w:val="00EB727D"/>
    <w:rsid w:val="00EE5146"/>
    <w:rsid w:val="00F01E19"/>
    <w:rsid w:val="00F4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1</cp:lastModifiedBy>
  <cp:revision>30</cp:revision>
  <dcterms:created xsi:type="dcterms:W3CDTF">2011-11-02T04:15:00Z</dcterms:created>
  <dcterms:modified xsi:type="dcterms:W3CDTF">2021-06-23T14:31:00Z</dcterms:modified>
</cp:coreProperties>
</file>