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E0" w:rsidRDefault="00A342E0" w:rsidP="00A342E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экземпляр мною получен____________</w:t>
      </w:r>
    </w:p>
    <w:p w:rsidR="00A342E0" w:rsidRDefault="0048153F" w:rsidP="0048153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9B445B">
            <wp:extent cx="21145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2E0" w:rsidRDefault="00A342E0" w:rsidP="00A342E0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342E0" w:rsidRDefault="00A342E0" w:rsidP="00A342E0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10E38" w:rsidRDefault="00510E38" w:rsidP="00510E3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81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53F">
        <w:rPr>
          <w:rFonts w:ascii="Times New Roman" w:hAnsi="Times New Roman" w:cs="Times New Roman"/>
          <w:sz w:val="24"/>
          <w:szCs w:val="24"/>
        </w:rPr>
        <w:t>Директор ООО «   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45E91" w:rsidRDefault="00510E38" w:rsidP="00510E3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81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8153F">
        <w:rPr>
          <w:rFonts w:ascii="Times New Roman" w:hAnsi="Times New Roman" w:cs="Times New Roman"/>
          <w:sz w:val="24"/>
          <w:szCs w:val="24"/>
        </w:rPr>
        <w:t>Ф.И.О.__________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4BF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342E0" w:rsidRDefault="00A342E0" w:rsidP="00A342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42E0" w:rsidRDefault="00A342E0" w:rsidP="00A342E0">
      <w:pPr>
        <w:pStyle w:val="ConsTitle"/>
        <w:widowControl/>
        <w:jc w:val="center"/>
      </w:pPr>
    </w:p>
    <w:p w:rsidR="00A342E0" w:rsidRDefault="00A342E0" w:rsidP="00A342E0">
      <w:pPr>
        <w:pStyle w:val="ConsTitle"/>
        <w:widowControl/>
        <w:jc w:val="center"/>
      </w:pPr>
      <w:r>
        <w:t>ДОЛЖНОСТНАЯ ИНСТРУКЦИЯ</w:t>
      </w:r>
    </w:p>
    <w:p w:rsidR="00A342E0" w:rsidRDefault="00A342E0" w:rsidP="00A342E0">
      <w:pPr>
        <w:pStyle w:val="ConsNormal"/>
        <w:widowControl/>
        <w:ind w:firstLine="0"/>
        <w:jc w:val="center"/>
      </w:pPr>
      <w:r>
        <w:t>Бухгалтера</w:t>
      </w:r>
    </w:p>
    <w:p w:rsidR="00A342E0" w:rsidRDefault="00A342E0" w:rsidP="00A342E0">
      <w:pPr>
        <w:pStyle w:val="ConsNonformat"/>
        <w:widowControl/>
      </w:pPr>
    </w:p>
    <w:p w:rsidR="00A342E0" w:rsidRDefault="00A342E0" w:rsidP="00A342E0">
      <w:pPr>
        <w:pStyle w:val="ConsNormal"/>
        <w:widowControl/>
        <w:ind w:firstLine="0"/>
        <w:jc w:val="center"/>
      </w:pPr>
      <w:r>
        <w:t>1. ОБЩИЕ ПОЛОЖЕНИЯ</w:t>
      </w:r>
    </w:p>
    <w:p w:rsidR="00A342E0" w:rsidRDefault="00A342E0" w:rsidP="00A342E0">
      <w:pPr>
        <w:pStyle w:val="ConsNonformat"/>
        <w:widowControl/>
      </w:pPr>
    </w:p>
    <w:p w:rsidR="00A342E0" w:rsidRDefault="00A342E0" w:rsidP="00A342E0">
      <w:pPr>
        <w:pStyle w:val="ConsNormal"/>
        <w:widowControl/>
        <w:ind w:firstLine="540"/>
        <w:jc w:val="both"/>
      </w:pPr>
      <w:r>
        <w:t>1.1. Настоящая должностная инструкция определяет функциональные обязанности, права и ответственность Бухгалтера.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1.2. Бухгалтер назначается на должность и освобождается от должности в установленном действующим трудовым законодательством порядке приказом директора предприятия.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1.3. Бухгалтер подчиняется непосредственно главному бухгалтеру, финансовому директору.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1.4. На должность Бухгалтера назначается лицо, имеющее: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 xml:space="preserve">1.4.1. Бухгалтер I категории: </w:t>
      </w:r>
      <w:bookmarkStart w:id="0" w:name="_GoBack"/>
      <w:bookmarkEnd w:id="0"/>
      <w:r>
        <w:t>высшее профессиональное (экономическое) образование и стаж работы в должности Бухгалтера II категории не менее 3 лет.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1.4.2. Бухгалтер II категории: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1.4.3. Бухгалтер: среднее профессиональное (экономическое) образование без предъявления требований к стажу работы или специальную подготовку по установленной программе и стаж работы по учету и контролю не менее 3 лет.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1.5. Бухгалтер должен знать: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- законодательные акты, постановления, распоряжения, приказы, руководящие, методические и нормативные материалы по организации бухгалтерского учета имущества, обязательств и хозяйственных операций и составлению отчетности;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- формы и методы бухгалтерского учета на предприятии;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- план и корреспонденцию счетов;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- организацию документооборота по участкам бухгалтерского учета;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-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средств;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- методы экономического анализа хозяйственно-финансовой деятельности предприятия;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- правила эксплуатации вычислительной техники;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- экономику, организацию труда и управления;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- рыночные методы хозяйствования;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- законодательство о труде;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- правила и нормы охраны труда.</w:t>
      </w:r>
    </w:p>
    <w:p w:rsidR="00A342E0" w:rsidRDefault="00A342E0" w:rsidP="00A342E0">
      <w:pPr>
        <w:pStyle w:val="ConsNonformat"/>
        <w:widowControl/>
      </w:pPr>
    </w:p>
    <w:p w:rsidR="00A342E0" w:rsidRDefault="00A342E0" w:rsidP="00A342E0">
      <w:pPr>
        <w:pStyle w:val="ConsNonformat"/>
        <w:widowControl/>
      </w:pPr>
    </w:p>
    <w:p w:rsidR="00A342E0" w:rsidRDefault="00A342E0" w:rsidP="00A342E0">
      <w:pPr>
        <w:pStyle w:val="ConsNormal"/>
        <w:widowControl/>
        <w:ind w:firstLine="0"/>
        <w:jc w:val="center"/>
      </w:pPr>
      <w:r>
        <w:lastRenderedPageBreak/>
        <w:t>2. ФУНКЦИОНАЛЬНЫЕ ОБЯЗАННОСТИ</w:t>
      </w:r>
    </w:p>
    <w:p w:rsidR="00A342E0" w:rsidRDefault="00A342E0" w:rsidP="00A342E0">
      <w:pPr>
        <w:pStyle w:val="ConsNonformat"/>
        <w:widowControl/>
      </w:pPr>
    </w:p>
    <w:p w:rsidR="00A342E0" w:rsidRDefault="00A342E0" w:rsidP="00A342E0">
      <w:pPr>
        <w:pStyle w:val="ConsNormal"/>
        <w:widowControl/>
        <w:ind w:firstLine="540"/>
        <w:jc w:val="both"/>
      </w:pPr>
      <w:r>
        <w:t>2.1. Функциональные обязанности Бухгалтера определены на основе и в объеме квалификационной характеристики по должности Бухгалтера и могут быть дополнены, уточнены при подготовке должностной инструкции исходя из конкретных обстоятельств.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2.2. Бухгалтер: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2.2.1. 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реализацию продукции, результатов хозяйственно-финансовой деятельности, расчетов с поставщиками и заказчиками, а также за предоставленные услуги и т.п.).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2.2.2. Участвует в разработке и осуществлении мероприятий, направленных на соблюдение финансовой дисциплины и рациональное использование ресурсов.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2.2.3. Осуществляет прием и контроль первичной документации по соответствующим участкам бухгалтерского учета и подготавливает их к счетной обработке.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2.2.4. Отражает на счетах бухгалтерского учета операции, связанные с движением основных средств, товарно-материальных ценностей и денежных средств.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2.2.5. Составляет отчетные калькуляции себестоимости продукции (работ, услуг), выявляет источники образования потерь и непроизводительных затрат, подготавливает предложения по их предупреждению.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 xml:space="preserve">2.2.6. </w:t>
      </w:r>
      <w:proofErr w:type="gramStart"/>
      <w:r>
        <w:t>Производит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заработной платы рабочих и служащих, других выплат и платежей, а также отчисление средств на материальное стимулирование работников предприятия.</w:t>
      </w:r>
      <w:proofErr w:type="gramEnd"/>
    </w:p>
    <w:p w:rsidR="00A342E0" w:rsidRDefault="00A342E0" w:rsidP="00A342E0">
      <w:pPr>
        <w:pStyle w:val="ConsNormal"/>
        <w:widowControl/>
        <w:ind w:firstLine="540"/>
        <w:jc w:val="both"/>
      </w:pPr>
      <w:r>
        <w:t>2.2.7. 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2.2.8. Разрабатывает рабочий план счетов,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участвует в определении содержания основных приемов и методов ведения учета и технологии обработки бухгалтерской информации.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 xml:space="preserve">2.2.9. </w:t>
      </w:r>
      <w:proofErr w:type="gramStart"/>
      <w:r>
        <w:t>Участвует в проведении экономического анализа хозяйственно-финансовой деятельности предприятия по данным бухгалтерского учета и отчетности в целях выявления внутрихозяйственных резервов, осуществления режима экономии и мероприятий по совершенствованию документооборота, в разработке и внедрении прогрессивных форм и методов бухгалтерского учета на основе применения современных средств вычислительной техники, в проведении инвентаризаций денежных средств и товарно-материальных ценностей.</w:t>
      </w:r>
      <w:proofErr w:type="gramEnd"/>
    </w:p>
    <w:p w:rsidR="00A342E0" w:rsidRDefault="00A342E0" w:rsidP="00A342E0">
      <w:pPr>
        <w:pStyle w:val="ConsNormal"/>
        <w:widowControl/>
        <w:ind w:firstLine="540"/>
        <w:jc w:val="both"/>
      </w:pPr>
      <w:r>
        <w:t>2.2.10. 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lastRenderedPageBreak/>
        <w:t>2.2.11. 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2.2.12. 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p w:rsidR="00A342E0" w:rsidRDefault="00A342E0" w:rsidP="00A342E0">
      <w:pPr>
        <w:pStyle w:val="ConsNonformat"/>
        <w:widowControl/>
      </w:pPr>
    </w:p>
    <w:p w:rsidR="00A342E0" w:rsidRDefault="00A342E0" w:rsidP="00A342E0">
      <w:pPr>
        <w:pStyle w:val="ConsNormal"/>
        <w:widowControl/>
        <w:ind w:firstLine="0"/>
        <w:jc w:val="center"/>
      </w:pPr>
      <w:r>
        <w:t>3. ПРАВА</w:t>
      </w:r>
    </w:p>
    <w:p w:rsidR="00A342E0" w:rsidRDefault="00A342E0" w:rsidP="00A342E0">
      <w:pPr>
        <w:pStyle w:val="ConsNonformat"/>
        <w:widowControl/>
      </w:pPr>
    </w:p>
    <w:p w:rsidR="00A342E0" w:rsidRDefault="00A342E0" w:rsidP="00A342E0">
      <w:pPr>
        <w:pStyle w:val="ConsNormal"/>
        <w:widowControl/>
        <w:ind w:firstLine="540"/>
        <w:jc w:val="both"/>
      </w:pPr>
      <w:r>
        <w:t>3.1. Бухгалтер имеет право: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3.1.1. Принимать участие в обсуждении вопросов, входящих в его функциональные обязанности.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3.1.2. Вносить предложения и замечания по вопросам улучшения деятельности на порученном участке работы.</w:t>
      </w:r>
    </w:p>
    <w:p w:rsidR="00A342E0" w:rsidRDefault="00A342E0" w:rsidP="00A342E0">
      <w:pPr>
        <w:pStyle w:val="ConsNonformat"/>
        <w:widowControl/>
      </w:pPr>
    </w:p>
    <w:p w:rsidR="00A342E0" w:rsidRDefault="00A342E0" w:rsidP="00A342E0">
      <w:pPr>
        <w:pStyle w:val="ConsNormal"/>
        <w:widowControl/>
        <w:ind w:firstLine="0"/>
        <w:jc w:val="center"/>
      </w:pPr>
      <w:r>
        <w:t>4. ОТВЕТСТВЕННОСТЬ</w:t>
      </w:r>
    </w:p>
    <w:p w:rsidR="00A342E0" w:rsidRDefault="00A342E0" w:rsidP="00A342E0">
      <w:pPr>
        <w:pStyle w:val="ConsNonformat"/>
        <w:widowControl/>
      </w:pPr>
    </w:p>
    <w:p w:rsidR="00A342E0" w:rsidRDefault="00A342E0" w:rsidP="00A342E0">
      <w:pPr>
        <w:pStyle w:val="ConsNormal"/>
        <w:widowControl/>
        <w:ind w:firstLine="540"/>
        <w:jc w:val="both"/>
      </w:pPr>
      <w:r>
        <w:t xml:space="preserve">4.1. Бухгалтер несет ответственность </w:t>
      </w:r>
      <w:proofErr w:type="gramStart"/>
      <w:r>
        <w:t>за</w:t>
      </w:r>
      <w:proofErr w:type="gramEnd"/>
      <w:r>
        <w:t>: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4.1.1. Невыполнение своих функциональных обязанностей.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4.1.2. Недостоверную информацию о состоянии выполнения полученных заданий и поручений, нарушение сроков их исполнения.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4.1.3. Невыполнение приказов, распоряжений директора предприятия, поручений и заданий от главного бухгалтера.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>4.1.4. Нарушение Правил внутреннего трудового распорядка, правил противопожарной безопасности и техники безопасности, установленных на предприятии.</w:t>
      </w:r>
    </w:p>
    <w:p w:rsidR="00A342E0" w:rsidRDefault="00A342E0" w:rsidP="00A342E0">
      <w:pPr>
        <w:pStyle w:val="ConsNonformat"/>
        <w:widowControl/>
      </w:pPr>
    </w:p>
    <w:p w:rsidR="00A342E0" w:rsidRDefault="00A342E0" w:rsidP="00A342E0">
      <w:pPr>
        <w:pStyle w:val="ConsNormal"/>
        <w:widowControl/>
        <w:ind w:firstLine="0"/>
        <w:jc w:val="center"/>
      </w:pPr>
      <w:r>
        <w:t>5. УСЛОВИЯ РАБОТЫ</w:t>
      </w:r>
    </w:p>
    <w:p w:rsidR="00A342E0" w:rsidRDefault="00A342E0" w:rsidP="00A342E0">
      <w:pPr>
        <w:pStyle w:val="ConsNonformat"/>
        <w:widowControl/>
      </w:pPr>
    </w:p>
    <w:p w:rsidR="00A342E0" w:rsidRDefault="00A342E0" w:rsidP="00A342E0">
      <w:pPr>
        <w:pStyle w:val="ConsNormal"/>
        <w:widowControl/>
        <w:ind w:firstLine="540"/>
        <w:jc w:val="both"/>
      </w:pPr>
      <w:r>
        <w:t>5.1. Режим работы Бухгалтера определяется в соответствии с Правилами внутреннего трудового распорядка, установленными на предприятии. Место рабо</w:t>
      </w:r>
      <w:r w:rsidR="00345E91">
        <w:t xml:space="preserve">ты: </w:t>
      </w:r>
      <w:r w:rsidR="0048153F">
        <w:t>_____________________________________.</w:t>
      </w:r>
    </w:p>
    <w:p w:rsidR="00A342E0" w:rsidRDefault="00A342E0" w:rsidP="00A342E0">
      <w:pPr>
        <w:pStyle w:val="ConsNormal"/>
        <w:widowControl/>
        <w:ind w:firstLine="540"/>
        <w:jc w:val="both"/>
      </w:pPr>
      <w:r>
        <w:t xml:space="preserve">5.2. В связи с производственной необходимостью Бухгалтер может направляться в служебные командировки (в </w:t>
      </w:r>
      <w:proofErr w:type="spellStart"/>
      <w:r>
        <w:t>т.ч</w:t>
      </w:r>
      <w:proofErr w:type="spellEnd"/>
      <w:r>
        <w:t>. местного значения).</w:t>
      </w:r>
    </w:p>
    <w:p w:rsidR="00A342E0" w:rsidRDefault="00A342E0" w:rsidP="00A342E0">
      <w:pPr>
        <w:pStyle w:val="ConsNonformat"/>
        <w:widowControl/>
      </w:pPr>
    </w:p>
    <w:p w:rsidR="00A342E0" w:rsidRDefault="00A342E0" w:rsidP="00A342E0">
      <w:pPr>
        <w:pStyle w:val="ConsNonformat"/>
        <w:widowControl/>
      </w:pPr>
    </w:p>
    <w:p w:rsidR="00A342E0" w:rsidRDefault="00A342E0" w:rsidP="00A342E0">
      <w:pPr>
        <w:pStyle w:val="ConsNonformat"/>
        <w:widowControl/>
        <w:rPr>
          <w:rFonts w:eastAsia="Courier New"/>
        </w:rPr>
      </w:pPr>
      <w:r>
        <w:rPr>
          <w:rFonts w:eastAsia="Courier New"/>
        </w:rPr>
        <w:t xml:space="preserve">     </w:t>
      </w:r>
      <w:r>
        <w:t xml:space="preserve">С инструкцией </w:t>
      </w:r>
      <w:proofErr w:type="gramStart"/>
      <w:r>
        <w:t>ознакомлен</w:t>
      </w:r>
      <w:proofErr w:type="gramEnd"/>
      <w:r>
        <w:t>: ___________________   ________________</w:t>
      </w:r>
    </w:p>
    <w:p w:rsidR="00A342E0" w:rsidRDefault="00A342E0" w:rsidP="00A342E0">
      <w:pPr>
        <w:pStyle w:val="ConsNonformat"/>
        <w:widowControl/>
      </w:pPr>
      <w:r>
        <w:rPr>
          <w:rFonts w:eastAsia="Courier New"/>
        </w:rPr>
        <w:t xml:space="preserve">                                   </w:t>
      </w:r>
      <w:r>
        <w:t>(подпись)             (Ф.И.О.)</w:t>
      </w:r>
    </w:p>
    <w:p w:rsidR="00A342E0" w:rsidRDefault="00A342E0" w:rsidP="00A342E0">
      <w:pPr>
        <w:pStyle w:val="ConsNonformat"/>
        <w:widowControl/>
      </w:pPr>
    </w:p>
    <w:p w:rsidR="00A342E0" w:rsidRDefault="00A342E0" w:rsidP="00A342E0">
      <w:pPr>
        <w:pStyle w:val="ConsNormal"/>
        <w:widowControl/>
        <w:ind w:firstLine="0"/>
      </w:pPr>
      <w:r>
        <w:t xml:space="preserve">"___"___________ _____ </w:t>
      </w:r>
      <w:proofErr w:type="gramStart"/>
      <w:r>
        <w:t>г</w:t>
      </w:r>
      <w:proofErr w:type="gramEnd"/>
      <w:r>
        <w:t>.</w:t>
      </w:r>
    </w:p>
    <w:p w:rsidR="00A342E0" w:rsidRDefault="00A342E0" w:rsidP="00A342E0">
      <w:pPr>
        <w:pStyle w:val="ConsNonformat"/>
        <w:widowControl/>
      </w:pPr>
    </w:p>
    <w:p w:rsidR="008A2818" w:rsidRDefault="008A2818"/>
    <w:sectPr w:rsidR="008A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11"/>
    <w:rsid w:val="001225DE"/>
    <w:rsid w:val="001A4BF4"/>
    <w:rsid w:val="001D56E9"/>
    <w:rsid w:val="00345E91"/>
    <w:rsid w:val="00416F5A"/>
    <w:rsid w:val="0048153F"/>
    <w:rsid w:val="0050275D"/>
    <w:rsid w:val="00510E38"/>
    <w:rsid w:val="005C0869"/>
    <w:rsid w:val="00870A53"/>
    <w:rsid w:val="008A2818"/>
    <w:rsid w:val="009121AB"/>
    <w:rsid w:val="00A342E0"/>
    <w:rsid w:val="00A36111"/>
    <w:rsid w:val="00D048D5"/>
    <w:rsid w:val="00D16C60"/>
    <w:rsid w:val="00EB6212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342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Nonformat">
    <w:name w:val="ConsNonformat"/>
    <w:rsid w:val="00A342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A342E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8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342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Nonformat">
    <w:name w:val="ConsNonformat"/>
    <w:rsid w:val="00A342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A342E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8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Елена Николаевна</dc:creator>
  <cp:keywords/>
  <dc:description/>
  <cp:lastModifiedBy>Лапина Елена Николаевна</cp:lastModifiedBy>
  <cp:revision>18</cp:revision>
  <cp:lastPrinted>2020-12-17T09:22:00Z</cp:lastPrinted>
  <dcterms:created xsi:type="dcterms:W3CDTF">2017-08-04T13:15:00Z</dcterms:created>
  <dcterms:modified xsi:type="dcterms:W3CDTF">2021-04-01T11:40:00Z</dcterms:modified>
</cp:coreProperties>
</file>